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D65" w:rsidRPr="00E5621D" w:rsidRDefault="00E27D65" w:rsidP="00E27D65">
      <w:pPr>
        <w:pStyle w:val="DefaultStyle"/>
        <w:jc w:val="center"/>
        <w:rPr>
          <w:rFonts w:asciiTheme="minorHAnsi" w:eastAsia="Times New Roman" w:hAnsiTheme="minorHAnsi" w:cs="Times New Roman"/>
          <w:snapToGrid w:val="0"/>
          <w:color w:val="000000"/>
          <w:w w:val="0"/>
          <w:sz w:val="22"/>
          <w:szCs w:val="22"/>
          <w:u w:color="000000"/>
          <w:bdr w:val="none" w:sz="0" w:space="0" w:color="000000"/>
          <w:shd w:val="clear" w:color="000000" w:fill="000000"/>
        </w:rPr>
      </w:pPr>
      <w:r w:rsidRPr="00E5621D">
        <w:rPr>
          <w:rFonts w:asciiTheme="minorHAnsi" w:eastAsiaTheme="minorEastAsia" w:hAnsiTheme="minorHAnsi" w:cstheme="minorBidi"/>
          <w:noProof/>
          <w:sz w:val="22"/>
          <w:szCs w:val="22"/>
          <w:lang w:eastAsia="sk-SK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1667510</wp:posOffset>
            </wp:positionH>
            <wp:positionV relativeFrom="paragraph">
              <wp:posOffset>-608330</wp:posOffset>
            </wp:positionV>
            <wp:extent cx="2364105" cy="1487805"/>
            <wp:effectExtent l="19050" t="0" r="0" b="0"/>
            <wp:wrapTight wrapText="bothSides">
              <wp:wrapPolygon edited="0">
                <wp:start x="-174" y="0"/>
                <wp:lineTo x="-174" y="21296"/>
                <wp:lineTo x="21583" y="21296"/>
                <wp:lineTo x="21583" y="0"/>
                <wp:lineTo x="-174" y="0"/>
              </wp:wrapPolygon>
            </wp:wrapTight>
            <wp:docPr id="2" name="obrázek 1" descr="C:\Documents and Settings\JZ\Plocha\Vinspacirka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JZ\Plocha\Vinspacirka\logo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105" cy="148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621D">
        <w:rPr>
          <w:rFonts w:asciiTheme="minorHAnsi" w:eastAsia="Times New Roman" w:hAnsiTheme="minorHAnsi" w:cs="Times New Roman"/>
          <w:snapToGrid w:val="0"/>
          <w:color w:val="000000"/>
          <w:w w:val="0"/>
          <w:sz w:val="22"/>
          <w:szCs w:val="22"/>
          <w:u w:color="000000"/>
          <w:bdr w:val="none" w:sz="0" w:space="0" w:color="000000"/>
          <w:shd w:val="clear" w:color="000000" w:fill="000000"/>
        </w:rPr>
        <w:t xml:space="preserve"> </w:t>
      </w:r>
    </w:p>
    <w:p w:rsidR="00E27D65" w:rsidRPr="00E5621D" w:rsidRDefault="00E27D65" w:rsidP="00E27D65">
      <w:pPr>
        <w:pStyle w:val="DefaultStyle"/>
        <w:jc w:val="center"/>
        <w:rPr>
          <w:rFonts w:asciiTheme="minorHAnsi" w:eastAsia="Times New Roman" w:hAnsiTheme="minorHAnsi" w:cs="Times New Roman"/>
          <w:snapToGrid w:val="0"/>
          <w:color w:val="000000"/>
          <w:w w:val="0"/>
          <w:sz w:val="22"/>
          <w:szCs w:val="22"/>
          <w:u w:color="000000"/>
          <w:bdr w:val="none" w:sz="0" w:space="0" w:color="000000"/>
          <w:shd w:val="clear" w:color="000000" w:fill="000000"/>
        </w:rPr>
      </w:pPr>
    </w:p>
    <w:p w:rsidR="00E27D65" w:rsidRPr="00D51142" w:rsidRDefault="00E27D65" w:rsidP="00E27D65">
      <w:pPr>
        <w:pStyle w:val="DefaultStyle"/>
        <w:rPr>
          <w:rFonts w:asciiTheme="minorHAnsi" w:hAnsiTheme="minorHAnsi"/>
          <w:b/>
          <w:bCs/>
          <w:sz w:val="28"/>
          <w:szCs w:val="28"/>
        </w:rPr>
      </w:pPr>
    </w:p>
    <w:p w:rsidR="00E27D65" w:rsidRPr="00D51142" w:rsidRDefault="00D51142" w:rsidP="00E27D65">
      <w:pPr>
        <w:pStyle w:val="DefaultStyle"/>
        <w:jc w:val="center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 xml:space="preserve">Banská </w:t>
      </w:r>
      <w:r w:rsidR="00E27D65" w:rsidRPr="00D51142">
        <w:rPr>
          <w:rFonts w:asciiTheme="minorHAnsi" w:hAnsiTheme="minorHAnsi"/>
          <w:b/>
          <w:bCs/>
          <w:sz w:val="28"/>
          <w:szCs w:val="28"/>
        </w:rPr>
        <w:t xml:space="preserve">Bystrica bude hostiť takmer </w:t>
      </w:r>
      <w:r w:rsidR="00E27D65" w:rsidRPr="00D51142">
        <w:rPr>
          <w:rFonts w:asciiTheme="minorHAnsi" w:hAnsiTheme="minorHAnsi"/>
          <w:b/>
          <w:bCs/>
          <w:sz w:val="28"/>
          <w:szCs w:val="28"/>
          <w:lang w:val="en-US"/>
        </w:rPr>
        <w:t>30</w:t>
      </w:r>
      <w:r w:rsidR="00E27D65" w:rsidRPr="00D51142">
        <w:rPr>
          <w:rFonts w:asciiTheme="minorHAnsi" w:hAnsiTheme="minorHAnsi"/>
          <w:b/>
          <w:bCs/>
          <w:sz w:val="28"/>
          <w:szCs w:val="28"/>
        </w:rPr>
        <w:t xml:space="preserve"> v</w:t>
      </w:r>
      <w:r w:rsidR="00F9562C">
        <w:rPr>
          <w:rFonts w:asciiTheme="minorHAnsi" w:hAnsiTheme="minorHAnsi"/>
          <w:b/>
          <w:bCs/>
          <w:sz w:val="28"/>
          <w:szCs w:val="28"/>
        </w:rPr>
        <w:t>inárov</w:t>
      </w:r>
    </w:p>
    <w:p w:rsidR="00E27D65" w:rsidRPr="005D5E06" w:rsidRDefault="004D6B85" w:rsidP="00E27D65">
      <w:pPr>
        <w:pStyle w:val="DefaultStyl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B A N S K Á  B Y S T R I C A (21. apríl</w:t>
      </w:r>
      <w:r w:rsidR="00E27D65" w:rsidRPr="005D5E06">
        <w:rPr>
          <w:rFonts w:asciiTheme="minorHAnsi" w:hAnsiTheme="minorHAnsi"/>
          <w:b/>
          <w:bCs/>
          <w:sz w:val="22"/>
          <w:szCs w:val="22"/>
        </w:rPr>
        <w:t xml:space="preserve"> 2015) – Námestie SNP v Banskej Bystrici </w:t>
      </w:r>
      <w:r w:rsidR="00E27D65">
        <w:rPr>
          <w:rFonts w:asciiTheme="minorHAnsi" w:hAnsiTheme="minorHAnsi"/>
          <w:b/>
          <w:bCs/>
          <w:sz w:val="22"/>
          <w:szCs w:val="22"/>
        </w:rPr>
        <w:t xml:space="preserve">sa </w:t>
      </w:r>
      <w:r w:rsidR="00342553">
        <w:rPr>
          <w:rFonts w:asciiTheme="minorHAnsi" w:hAnsiTheme="minorHAnsi"/>
          <w:b/>
          <w:bCs/>
          <w:sz w:val="22"/>
          <w:szCs w:val="22"/>
        </w:rPr>
        <w:t>opäť</w:t>
      </w:r>
      <w:r w:rsidR="00E27D65" w:rsidRPr="005D5E06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E27D65">
        <w:rPr>
          <w:rFonts w:asciiTheme="minorHAnsi" w:hAnsiTheme="minorHAnsi"/>
          <w:b/>
          <w:bCs/>
          <w:sz w:val="22"/>
          <w:szCs w:val="22"/>
        </w:rPr>
        <w:t>zaplní tými najlepšími slovenskými vinármi</w:t>
      </w:r>
      <w:r w:rsidR="00F9562C">
        <w:rPr>
          <w:rFonts w:asciiTheme="minorHAnsi" w:hAnsiTheme="minorHAnsi"/>
          <w:b/>
          <w:bCs/>
          <w:sz w:val="22"/>
          <w:szCs w:val="22"/>
        </w:rPr>
        <w:t xml:space="preserve">. Druhý ročník </w:t>
      </w:r>
      <w:proofErr w:type="spellStart"/>
      <w:r w:rsidR="00F9562C">
        <w:rPr>
          <w:rFonts w:asciiTheme="minorHAnsi" w:hAnsiTheme="minorHAnsi"/>
          <w:b/>
          <w:bCs/>
          <w:sz w:val="22"/>
          <w:szCs w:val="22"/>
        </w:rPr>
        <w:t>Ví</w:t>
      </w:r>
      <w:r w:rsidR="00E27D65">
        <w:rPr>
          <w:rFonts w:asciiTheme="minorHAnsi" w:hAnsiTheme="minorHAnsi"/>
          <w:b/>
          <w:bCs/>
          <w:sz w:val="22"/>
          <w:szCs w:val="22"/>
        </w:rPr>
        <w:t>nšpacírky</w:t>
      </w:r>
      <w:proofErr w:type="spellEnd"/>
      <w:r w:rsidR="00E27D65" w:rsidRPr="005D5E06">
        <w:rPr>
          <w:rFonts w:asciiTheme="minorHAnsi" w:hAnsiTheme="minorHAnsi"/>
          <w:b/>
          <w:bCs/>
          <w:sz w:val="22"/>
          <w:szCs w:val="22"/>
        </w:rPr>
        <w:t xml:space="preserve"> je naplánovaný na prvú májovú sobotu. Svoje vína tento rok </w:t>
      </w:r>
      <w:proofErr w:type="spellStart"/>
      <w:r w:rsidR="00E27D65" w:rsidRPr="005D5E06">
        <w:rPr>
          <w:rFonts w:asciiTheme="minorHAnsi" w:hAnsiTheme="minorHAnsi"/>
          <w:b/>
          <w:bCs/>
          <w:sz w:val="22"/>
          <w:szCs w:val="22"/>
        </w:rPr>
        <w:t>odprezentuje</w:t>
      </w:r>
      <w:proofErr w:type="spellEnd"/>
      <w:r w:rsidR="00E27D65" w:rsidRPr="005D5E06">
        <w:rPr>
          <w:rFonts w:asciiTheme="minorHAnsi" w:hAnsiTheme="minorHAnsi"/>
          <w:b/>
          <w:bCs/>
          <w:sz w:val="22"/>
          <w:szCs w:val="22"/>
        </w:rPr>
        <w:t xml:space="preserve"> takmer 30 v</w:t>
      </w:r>
      <w:r w:rsidR="00F9562C">
        <w:rPr>
          <w:rFonts w:asciiTheme="minorHAnsi" w:hAnsiTheme="minorHAnsi"/>
          <w:b/>
          <w:bCs/>
          <w:sz w:val="22"/>
          <w:szCs w:val="22"/>
        </w:rPr>
        <w:t>ýrobcov vína</w:t>
      </w:r>
      <w:r w:rsidR="00E27D65" w:rsidRPr="005D5E06">
        <w:rPr>
          <w:rFonts w:asciiTheme="minorHAnsi" w:hAnsiTheme="minorHAnsi"/>
          <w:b/>
          <w:bCs/>
          <w:sz w:val="22"/>
          <w:szCs w:val="22"/>
        </w:rPr>
        <w:t xml:space="preserve">, z ktorých mnohé boli </w:t>
      </w:r>
      <w:r w:rsidR="00E27D65">
        <w:rPr>
          <w:rFonts w:asciiTheme="minorHAnsi" w:hAnsiTheme="minorHAnsi"/>
          <w:b/>
          <w:bCs/>
          <w:sz w:val="22"/>
          <w:szCs w:val="22"/>
        </w:rPr>
        <w:t xml:space="preserve">minulý rok </w:t>
      </w:r>
      <w:r w:rsidR="00E27D65" w:rsidRPr="005D5E06">
        <w:rPr>
          <w:rFonts w:asciiTheme="minorHAnsi" w:hAnsiTheme="minorHAnsi"/>
          <w:b/>
          <w:bCs/>
          <w:sz w:val="22"/>
          <w:szCs w:val="22"/>
        </w:rPr>
        <w:t xml:space="preserve">na Národnom salóne vín zaradené do stovky </w:t>
      </w:r>
      <w:r w:rsidR="00E27D65">
        <w:rPr>
          <w:rFonts w:asciiTheme="minorHAnsi" w:hAnsiTheme="minorHAnsi"/>
          <w:b/>
          <w:bCs/>
          <w:sz w:val="22"/>
          <w:szCs w:val="22"/>
        </w:rPr>
        <w:t>najlepších.</w:t>
      </w:r>
    </w:p>
    <w:p w:rsidR="007000AA" w:rsidRDefault="00F9562C" w:rsidP="00E27D65">
      <w:pPr>
        <w:pStyle w:val="DefaultStyl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 organizáciou </w:t>
      </w:r>
      <w:proofErr w:type="spellStart"/>
      <w:r>
        <w:rPr>
          <w:rFonts w:asciiTheme="minorHAnsi" w:hAnsiTheme="minorHAnsi"/>
          <w:sz w:val="22"/>
          <w:szCs w:val="22"/>
        </w:rPr>
        <w:t>Ví</w:t>
      </w:r>
      <w:r w:rsidR="00E27D65">
        <w:rPr>
          <w:rFonts w:asciiTheme="minorHAnsi" w:hAnsiTheme="minorHAnsi"/>
          <w:sz w:val="22"/>
          <w:szCs w:val="22"/>
        </w:rPr>
        <w:t>nšpacírky</w:t>
      </w:r>
      <w:proofErr w:type="spellEnd"/>
      <w:r w:rsidR="00E27D65">
        <w:rPr>
          <w:rFonts w:asciiTheme="minorHAnsi" w:hAnsiTheme="minorHAnsi"/>
          <w:sz w:val="22"/>
          <w:szCs w:val="22"/>
        </w:rPr>
        <w:t xml:space="preserve"> stojí opäť Cech hostinských</w:t>
      </w:r>
      <w:r w:rsidR="00342553">
        <w:rPr>
          <w:rFonts w:asciiTheme="minorHAnsi" w:hAnsiTheme="minorHAnsi"/>
          <w:sz w:val="22"/>
          <w:szCs w:val="22"/>
        </w:rPr>
        <w:t>, ktorý bol pri zrode t</w:t>
      </w:r>
      <w:r w:rsidR="00E27D65">
        <w:rPr>
          <w:rFonts w:asciiTheme="minorHAnsi" w:hAnsiTheme="minorHAnsi"/>
          <w:sz w:val="22"/>
          <w:szCs w:val="22"/>
        </w:rPr>
        <w:t xml:space="preserve">ejto </w:t>
      </w:r>
      <w:r w:rsidR="00D10488">
        <w:rPr>
          <w:rFonts w:asciiTheme="minorHAnsi" w:hAnsiTheme="minorHAnsi"/>
          <w:sz w:val="22"/>
          <w:szCs w:val="22"/>
        </w:rPr>
        <w:t>myšlienk</w:t>
      </w:r>
      <w:r w:rsidR="00E27D65">
        <w:rPr>
          <w:rFonts w:asciiTheme="minorHAnsi" w:hAnsiTheme="minorHAnsi"/>
          <w:sz w:val="22"/>
          <w:szCs w:val="22"/>
        </w:rPr>
        <w:t xml:space="preserve">y. Po </w:t>
      </w:r>
      <w:r w:rsidR="00E27D65" w:rsidRPr="007000AA">
        <w:rPr>
          <w:rFonts w:asciiTheme="minorHAnsi" w:hAnsiTheme="minorHAnsi"/>
          <w:sz w:val="22"/>
          <w:szCs w:val="22"/>
        </w:rPr>
        <w:t xml:space="preserve">mimoriadne úspešnom prvom ročníku sa ho v tejto iniciatíve rozhodlo podporiť aj mesto Banská Bystrica. </w:t>
      </w:r>
      <w:r w:rsidR="007000AA" w:rsidRPr="007000AA">
        <w:rPr>
          <w:rFonts w:asciiTheme="minorHAnsi" w:hAnsiTheme="minorHAnsi"/>
          <w:i/>
          <w:sz w:val="22"/>
          <w:szCs w:val="22"/>
        </w:rPr>
        <w:t>„Som veľmi rád, že do rozvoja cestovného ruchu nášho mesta sa čoraz častejšie zapájajú šikovní mladí ľudia a samotné prevádzky cechu. Vínny festival je v našom regióne jedinečným podujatím a teší sa obrovskému záujmu. Podobné aktivity sa budeme snažiť vždy podporovať,"</w:t>
      </w:r>
      <w:r w:rsidR="007000AA" w:rsidRPr="007000AA">
        <w:rPr>
          <w:rFonts w:asciiTheme="minorHAnsi" w:hAnsiTheme="minorHAnsi"/>
          <w:i/>
          <w:iCs/>
          <w:sz w:val="22"/>
          <w:szCs w:val="22"/>
        </w:rPr>
        <w:t xml:space="preserve"> </w:t>
      </w:r>
      <w:r w:rsidR="00E27D65" w:rsidRPr="007000AA">
        <w:rPr>
          <w:rFonts w:asciiTheme="minorHAnsi" w:hAnsiTheme="minorHAnsi"/>
          <w:sz w:val="22"/>
          <w:szCs w:val="22"/>
        </w:rPr>
        <w:t>hovorí</w:t>
      </w:r>
      <w:r w:rsidR="00E27D65" w:rsidRPr="00E5621D">
        <w:rPr>
          <w:rFonts w:asciiTheme="minorHAnsi" w:hAnsiTheme="minorHAnsi"/>
          <w:sz w:val="22"/>
          <w:szCs w:val="22"/>
        </w:rPr>
        <w:t xml:space="preserve"> </w:t>
      </w:r>
      <w:r w:rsidR="00E27D65">
        <w:rPr>
          <w:rFonts w:asciiTheme="minorHAnsi" w:hAnsiTheme="minorHAnsi"/>
          <w:sz w:val="22"/>
          <w:szCs w:val="22"/>
        </w:rPr>
        <w:t xml:space="preserve">Ján Nosko, primátor mesta Banská Bystrica. </w:t>
      </w:r>
    </w:p>
    <w:p w:rsidR="007000AA" w:rsidRDefault="00F9562C" w:rsidP="00E27D65">
      <w:pPr>
        <w:pStyle w:val="DefaultStyl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Návštevníci </w:t>
      </w:r>
      <w:proofErr w:type="spellStart"/>
      <w:r>
        <w:rPr>
          <w:rFonts w:asciiTheme="minorHAnsi" w:hAnsiTheme="minorHAnsi"/>
          <w:sz w:val="22"/>
          <w:szCs w:val="22"/>
        </w:rPr>
        <w:t>Ví</w:t>
      </w:r>
      <w:r w:rsidR="00E27D65" w:rsidRPr="003A2123">
        <w:rPr>
          <w:rFonts w:asciiTheme="minorHAnsi" w:hAnsiTheme="minorHAnsi"/>
          <w:sz w:val="22"/>
          <w:szCs w:val="22"/>
        </w:rPr>
        <w:t>nšpacírky</w:t>
      </w:r>
      <w:proofErr w:type="spellEnd"/>
      <w:r w:rsidR="00E27D65" w:rsidRPr="003A2123">
        <w:rPr>
          <w:rFonts w:asciiTheme="minorHAnsi" w:hAnsiTheme="minorHAnsi"/>
          <w:sz w:val="22"/>
          <w:szCs w:val="22"/>
        </w:rPr>
        <w:t xml:space="preserve"> budú m</w:t>
      </w:r>
      <w:r w:rsidR="00D51142">
        <w:rPr>
          <w:rFonts w:asciiTheme="minorHAnsi" w:hAnsiTheme="minorHAnsi"/>
          <w:sz w:val="22"/>
          <w:szCs w:val="22"/>
        </w:rPr>
        <w:t>ôcť o</w:t>
      </w:r>
      <w:r w:rsidR="00E27D65" w:rsidRPr="003A2123">
        <w:rPr>
          <w:rFonts w:asciiTheme="minorHAnsi" w:hAnsiTheme="minorHAnsi"/>
          <w:sz w:val="22"/>
          <w:szCs w:val="22"/>
        </w:rPr>
        <w:t xml:space="preserve">chutnať vína od známych slovenských vinárstiev, ako napríklad </w:t>
      </w:r>
      <w:proofErr w:type="spellStart"/>
      <w:r w:rsidR="00E27D65" w:rsidRPr="003A2123">
        <w:rPr>
          <w:rFonts w:asciiTheme="minorHAnsi" w:hAnsiTheme="minorHAnsi"/>
          <w:sz w:val="22"/>
          <w:szCs w:val="22"/>
        </w:rPr>
        <w:t>Terra</w:t>
      </w:r>
      <w:proofErr w:type="spellEnd"/>
      <w:r w:rsidR="00E27D65" w:rsidRPr="003A2123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E27D65" w:rsidRPr="003A2123">
        <w:rPr>
          <w:rFonts w:asciiTheme="minorHAnsi" w:hAnsiTheme="minorHAnsi"/>
          <w:sz w:val="22"/>
          <w:szCs w:val="22"/>
        </w:rPr>
        <w:t>Parna</w:t>
      </w:r>
      <w:proofErr w:type="spellEnd"/>
      <w:r w:rsidR="00E27D65" w:rsidRPr="003A2123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E27D65" w:rsidRPr="003A2123">
        <w:rPr>
          <w:rFonts w:asciiTheme="minorHAnsi" w:hAnsiTheme="minorHAnsi"/>
          <w:sz w:val="22"/>
          <w:szCs w:val="22"/>
        </w:rPr>
        <w:t>Pereg</w:t>
      </w:r>
      <w:proofErr w:type="spellEnd"/>
      <w:r w:rsidR="00E27D65" w:rsidRPr="003A2123">
        <w:rPr>
          <w:rFonts w:asciiTheme="minorHAnsi" w:hAnsiTheme="minorHAnsi"/>
          <w:sz w:val="22"/>
          <w:szCs w:val="22"/>
        </w:rPr>
        <w:t xml:space="preserve">, Dubovský &amp; </w:t>
      </w:r>
      <w:proofErr w:type="spellStart"/>
      <w:r w:rsidR="00E27D65" w:rsidRPr="003A2123">
        <w:rPr>
          <w:rFonts w:asciiTheme="minorHAnsi" w:hAnsiTheme="minorHAnsi"/>
          <w:sz w:val="22"/>
          <w:szCs w:val="22"/>
        </w:rPr>
        <w:t>Grančič</w:t>
      </w:r>
      <w:proofErr w:type="spellEnd"/>
      <w:r w:rsidR="00E27D65" w:rsidRPr="003A2123">
        <w:t xml:space="preserve">, </w:t>
      </w:r>
      <w:proofErr w:type="spellStart"/>
      <w:r w:rsidR="00E27D65" w:rsidRPr="003A2123">
        <w:rPr>
          <w:rFonts w:asciiTheme="minorHAnsi" w:hAnsiTheme="minorHAnsi"/>
          <w:sz w:val="22"/>
          <w:szCs w:val="22"/>
        </w:rPr>
        <w:t>Elesko</w:t>
      </w:r>
      <w:proofErr w:type="spellEnd"/>
      <w:r w:rsidR="00E27D65" w:rsidRPr="003A2123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E27D65" w:rsidRPr="003A2123">
        <w:rPr>
          <w:rFonts w:asciiTheme="minorHAnsi" w:hAnsiTheme="minorHAnsi"/>
          <w:sz w:val="22"/>
          <w:szCs w:val="22"/>
        </w:rPr>
        <w:t>Vinidi</w:t>
      </w:r>
      <w:proofErr w:type="spellEnd"/>
      <w:r w:rsidR="00E27D65" w:rsidRPr="003A2123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E27D65" w:rsidRPr="003A2123">
        <w:rPr>
          <w:rFonts w:asciiTheme="minorHAnsi" w:hAnsiTheme="minorHAnsi"/>
          <w:sz w:val="22"/>
          <w:szCs w:val="22"/>
        </w:rPr>
        <w:t>Zsigmond</w:t>
      </w:r>
      <w:proofErr w:type="spellEnd"/>
      <w:r w:rsidR="00E27D65" w:rsidRPr="003A2123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E27D65" w:rsidRPr="003A2123">
        <w:rPr>
          <w:rFonts w:asciiTheme="minorHAnsi" w:hAnsiTheme="minorHAnsi"/>
          <w:sz w:val="22"/>
          <w:szCs w:val="22"/>
        </w:rPr>
        <w:t>Golguz</w:t>
      </w:r>
      <w:proofErr w:type="spellEnd"/>
      <w:r w:rsidR="00E27D65" w:rsidRPr="003A2123">
        <w:rPr>
          <w:rFonts w:asciiTheme="minorHAnsi" w:hAnsiTheme="minorHAnsi"/>
          <w:sz w:val="22"/>
          <w:szCs w:val="22"/>
        </w:rPr>
        <w:t xml:space="preserve">, </w:t>
      </w:r>
      <w:hyperlink r:id="rId6" w:tgtFrame="_blank" w:history="1">
        <w:proofErr w:type="spellStart"/>
        <w:r w:rsidR="00E27D65" w:rsidRPr="00E27D65">
          <w:rPr>
            <w:rStyle w:val="Hypertextovprepojenie"/>
            <w:rFonts w:asciiTheme="minorHAnsi" w:hAnsiTheme="minorHAnsi"/>
            <w:color w:val="auto"/>
            <w:sz w:val="22"/>
            <w:szCs w:val="22"/>
            <w:u w:val="none"/>
          </w:rPr>
          <w:t>Château</w:t>
        </w:r>
        <w:proofErr w:type="spellEnd"/>
        <w:r w:rsidR="00E27D65" w:rsidRPr="00E27D65">
          <w:rPr>
            <w:rStyle w:val="Hypertextovprepojenie"/>
            <w:rFonts w:asciiTheme="minorHAnsi" w:hAnsiTheme="minorHAnsi"/>
            <w:color w:val="auto"/>
            <w:sz w:val="22"/>
            <w:szCs w:val="22"/>
            <w:u w:val="none"/>
          </w:rPr>
          <w:t xml:space="preserve"> Topoľčianky</w:t>
        </w:r>
      </w:hyperlink>
      <w:r w:rsidR="00E27D65" w:rsidRPr="003A2123">
        <w:rPr>
          <w:rFonts w:asciiTheme="minorHAnsi" w:hAnsiTheme="minorHAnsi"/>
          <w:sz w:val="22"/>
          <w:szCs w:val="22"/>
        </w:rPr>
        <w:t xml:space="preserve"> a mnohých ďalších.</w:t>
      </w:r>
      <w:r w:rsidR="00E27D65">
        <w:rPr>
          <w:rFonts w:asciiTheme="minorHAnsi" w:hAnsiTheme="minorHAnsi"/>
          <w:i/>
          <w:sz w:val="22"/>
          <w:szCs w:val="22"/>
        </w:rPr>
        <w:t xml:space="preserve"> </w:t>
      </w:r>
      <w:r w:rsidR="00E27D65" w:rsidRPr="003A2123">
        <w:rPr>
          <w:rFonts w:asciiTheme="minorHAnsi" w:hAnsiTheme="minorHAnsi"/>
          <w:i/>
          <w:sz w:val="22"/>
          <w:szCs w:val="22"/>
        </w:rPr>
        <w:t xml:space="preserve">„Novinkou bude účasť partnerských miest Banskej Bystrice. Chutné vína a vínnu kultúru svojej krajiny tak príde predstaviť napríklad aj maďarský </w:t>
      </w:r>
      <w:proofErr w:type="spellStart"/>
      <w:r w:rsidR="00E27D65" w:rsidRPr="003A2123">
        <w:rPr>
          <w:rFonts w:asciiTheme="minorHAnsi" w:hAnsiTheme="minorHAnsi"/>
          <w:bCs/>
          <w:i/>
          <w:sz w:val="22"/>
          <w:szCs w:val="22"/>
        </w:rPr>
        <w:t>Salgótarján</w:t>
      </w:r>
      <w:proofErr w:type="spellEnd"/>
      <w:r w:rsidR="00E27D65" w:rsidRPr="003A2123">
        <w:rPr>
          <w:rFonts w:asciiTheme="minorHAnsi" w:hAnsiTheme="minorHAnsi"/>
          <w:bCs/>
          <w:i/>
          <w:sz w:val="22"/>
          <w:szCs w:val="22"/>
        </w:rPr>
        <w:t xml:space="preserve"> z novohradskej župy</w:t>
      </w:r>
      <w:r w:rsidR="00E27D65" w:rsidRPr="003A2123">
        <w:rPr>
          <w:rFonts w:asciiTheme="minorHAnsi" w:hAnsiTheme="minorHAnsi"/>
          <w:i/>
          <w:sz w:val="22"/>
          <w:szCs w:val="22"/>
        </w:rPr>
        <w:t>,“</w:t>
      </w:r>
      <w:r w:rsidR="00E27D65">
        <w:rPr>
          <w:rFonts w:asciiTheme="minorHAnsi" w:hAnsiTheme="minorHAnsi"/>
          <w:sz w:val="22"/>
          <w:szCs w:val="22"/>
        </w:rPr>
        <w:t xml:space="preserve"> uvádza</w:t>
      </w:r>
      <w:r w:rsidR="00E27D65" w:rsidRPr="00E5621D">
        <w:rPr>
          <w:rFonts w:asciiTheme="minorHAnsi" w:hAnsiTheme="minorHAnsi"/>
          <w:sz w:val="22"/>
          <w:szCs w:val="22"/>
        </w:rPr>
        <w:t xml:space="preserve"> </w:t>
      </w:r>
      <w:r w:rsidR="00E27D65">
        <w:rPr>
          <w:rFonts w:asciiTheme="minorHAnsi" w:hAnsiTheme="minorHAnsi"/>
          <w:sz w:val="22"/>
          <w:szCs w:val="22"/>
        </w:rPr>
        <w:t>predseda Cechu Andrej Patráš.</w:t>
      </w:r>
    </w:p>
    <w:p w:rsidR="00E27D65" w:rsidRPr="004268CF" w:rsidRDefault="00E509B1" w:rsidP="00E27D65">
      <w:pPr>
        <w:pStyle w:val="DefaultStyle"/>
        <w:jc w:val="both"/>
        <w:rPr>
          <w:rFonts w:asciiTheme="minorHAnsi" w:hAnsiTheme="minorHAnsi"/>
          <w:sz w:val="22"/>
          <w:szCs w:val="22"/>
        </w:rPr>
      </w:pPr>
      <w:bookmarkStart w:id="0" w:name="_GoBack"/>
      <w:r w:rsidRPr="00887B23">
        <w:rPr>
          <w:rFonts w:asciiTheme="minorHAnsi" w:hAnsiTheme="minorHAnsi"/>
          <w:sz w:val="22"/>
          <w:szCs w:val="22"/>
        </w:rPr>
        <w:t xml:space="preserve">Myšlienku </w:t>
      </w:r>
      <w:proofErr w:type="spellStart"/>
      <w:r w:rsidRPr="00887B23">
        <w:rPr>
          <w:rFonts w:asciiTheme="minorHAnsi" w:hAnsiTheme="minorHAnsi"/>
          <w:sz w:val="22"/>
          <w:szCs w:val="22"/>
        </w:rPr>
        <w:t>Vínšpacírky</w:t>
      </w:r>
      <w:proofErr w:type="spellEnd"/>
      <w:r w:rsidRPr="00887B23">
        <w:rPr>
          <w:rFonts w:asciiTheme="minorHAnsi" w:hAnsiTheme="minorHAnsi"/>
          <w:sz w:val="22"/>
          <w:szCs w:val="22"/>
        </w:rPr>
        <w:t xml:space="preserve"> od začiatku jej zrodu podporuje aj Martin Turčan, zástupca primátora:</w:t>
      </w:r>
      <w:r w:rsidR="007000AA" w:rsidRPr="007000AA">
        <w:rPr>
          <w:rFonts w:asciiTheme="minorHAnsi" w:hAnsiTheme="minorHAnsi"/>
          <w:i/>
          <w:sz w:val="22"/>
          <w:szCs w:val="22"/>
        </w:rPr>
        <w:t xml:space="preserve"> </w:t>
      </w:r>
      <w:bookmarkEnd w:id="0"/>
      <w:r w:rsidR="007000AA" w:rsidRPr="007F0B9D">
        <w:rPr>
          <w:rFonts w:asciiTheme="minorHAnsi" w:hAnsiTheme="minorHAnsi"/>
          <w:i/>
          <w:sz w:val="22"/>
          <w:szCs w:val="22"/>
        </w:rPr>
        <w:t xml:space="preserve">„Začiatky bývajú ťažké, ale ak ich </w:t>
      </w:r>
      <w:r w:rsidR="007000AA">
        <w:rPr>
          <w:rFonts w:asciiTheme="minorHAnsi" w:hAnsiTheme="minorHAnsi"/>
          <w:i/>
          <w:sz w:val="22"/>
          <w:szCs w:val="22"/>
        </w:rPr>
        <w:t>ustojíme</w:t>
      </w:r>
      <w:r w:rsidR="007000AA" w:rsidRPr="007F0B9D">
        <w:rPr>
          <w:rFonts w:asciiTheme="minorHAnsi" w:hAnsiTheme="minorHAnsi"/>
          <w:i/>
          <w:sz w:val="22"/>
          <w:szCs w:val="22"/>
        </w:rPr>
        <w:t>, prinesú výsledky. To isté platí aj o </w:t>
      </w:r>
      <w:proofErr w:type="spellStart"/>
      <w:r w:rsidR="007000AA" w:rsidRPr="007F0B9D">
        <w:rPr>
          <w:rFonts w:asciiTheme="minorHAnsi" w:hAnsiTheme="minorHAnsi"/>
          <w:i/>
          <w:sz w:val="22"/>
          <w:szCs w:val="22"/>
        </w:rPr>
        <w:t>Vínšpacírke</w:t>
      </w:r>
      <w:proofErr w:type="spellEnd"/>
      <w:r w:rsidR="007000AA" w:rsidRPr="007F0B9D">
        <w:rPr>
          <w:rFonts w:asciiTheme="minorHAnsi" w:hAnsiTheme="minorHAnsi"/>
          <w:i/>
          <w:sz w:val="22"/>
          <w:szCs w:val="22"/>
        </w:rPr>
        <w:t>, ktorá oslovila nielen Bystričanov, ale aj ľudí zo vzdialenejších miest. Stáva sa z nej obľúbená akcia s dobrý</w:t>
      </w:r>
      <w:r>
        <w:rPr>
          <w:rFonts w:asciiTheme="minorHAnsi" w:hAnsiTheme="minorHAnsi"/>
          <w:i/>
          <w:sz w:val="22"/>
          <w:szCs w:val="22"/>
        </w:rPr>
        <w:t>m renomé spájaná s našim mestom.</w:t>
      </w:r>
      <w:r w:rsidR="007000AA" w:rsidRPr="007F0B9D">
        <w:rPr>
          <w:rFonts w:asciiTheme="minorHAnsi" w:hAnsiTheme="minorHAnsi"/>
          <w:i/>
          <w:sz w:val="22"/>
          <w:szCs w:val="22"/>
        </w:rPr>
        <w:t>“</w:t>
      </w:r>
    </w:p>
    <w:p w:rsidR="00D51142" w:rsidRDefault="00F9562C" w:rsidP="00E27D65">
      <w:pPr>
        <w:jc w:val="both"/>
      </w:pPr>
      <w:proofErr w:type="spellStart"/>
      <w:r>
        <w:t>Ví</w:t>
      </w:r>
      <w:r w:rsidR="00E27D65" w:rsidRPr="004268CF">
        <w:t>nšpacírka</w:t>
      </w:r>
      <w:proofErr w:type="spellEnd"/>
      <w:r w:rsidR="00E27D65" w:rsidRPr="004268CF">
        <w:t xml:space="preserve"> otvorí</w:t>
      </w:r>
      <w:r w:rsidR="00E509B1">
        <w:t xml:space="preserve"> svoje brány</w:t>
      </w:r>
      <w:r w:rsidR="00E27D65" w:rsidRPr="004268CF">
        <w:t xml:space="preserve"> </w:t>
      </w:r>
      <w:r w:rsidR="00E27D65" w:rsidRPr="004268CF">
        <w:rPr>
          <w:lang w:val="en-US"/>
        </w:rPr>
        <w:t>2.</w:t>
      </w:r>
      <w:r w:rsidR="00E27D65" w:rsidRPr="004268CF">
        <w:t xml:space="preserve"> mája o 14,00 popoludní a potrvá až do večerných hodín. Súčasťou sprievodného programu bude napríklad predvádzanie </w:t>
      </w:r>
      <w:proofErr w:type="spellStart"/>
      <w:r w:rsidR="00E27D65" w:rsidRPr="004268CF">
        <w:t>sabrage</w:t>
      </w:r>
      <w:proofErr w:type="spellEnd"/>
      <w:r w:rsidR="00E27D65" w:rsidRPr="004268CF">
        <w:t xml:space="preserve">, na ktorú budú tento rok použité aj iné netradičné predmety. Okrem </w:t>
      </w:r>
      <w:r w:rsidR="00E27D65">
        <w:t>ochutnávok vín bude v zúčastnen</w:t>
      </w:r>
      <w:r w:rsidR="00E27D65" w:rsidRPr="00E93288">
        <w:t>ých prevádzkach pripravená napríklad aj prezentácia cigár spojená s ich degustáciou, či chutné občerstvenie nielen z lokálnych produktov</w:t>
      </w:r>
      <w:r w:rsidR="00213FF3">
        <w:t>, ale aj z t</w:t>
      </w:r>
      <w:r w:rsidR="00E27D65" w:rsidRPr="00E93288">
        <w:t>aliansk</w:t>
      </w:r>
      <w:r w:rsidR="00213FF3">
        <w:t>ych</w:t>
      </w:r>
      <w:r w:rsidR="00E27D65" w:rsidRPr="00E93288">
        <w:t xml:space="preserve"> špecial</w:t>
      </w:r>
      <w:r w:rsidR="00213FF3">
        <w:t xml:space="preserve">ít či </w:t>
      </w:r>
      <w:r w:rsidR="00E27D65" w:rsidRPr="00E93288">
        <w:t xml:space="preserve">domácich </w:t>
      </w:r>
      <w:proofErr w:type="spellStart"/>
      <w:r w:rsidR="00E27D65" w:rsidRPr="00E93288">
        <w:t>burg</w:t>
      </w:r>
      <w:r>
        <w:t>rov</w:t>
      </w:r>
      <w:proofErr w:type="spellEnd"/>
      <w:r>
        <w:t xml:space="preserve">. </w:t>
      </w:r>
      <w:proofErr w:type="spellStart"/>
      <w:r>
        <w:t>Vínšpacírku</w:t>
      </w:r>
      <w:proofErr w:type="spellEnd"/>
      <w:r>
        <w:t xml:space="preserve"> ukončí b</w:t>
      </w:r>
      <w:r w:rsidR="00E27D65" w:rsidRPr="00E93288">
        <w:t xml:space="preserve">ublinková </w:t>
      </w:r>
      <w:proofErr w:type="spellStart"/>
      <w:r w:rsidR="00E27D65" w:rsidRPr="00E93288">
        <w:t>afterparty</w:t>
      </w:r>
      <w:proofErr w:type="spellEnd"/>
      <w:r w:rsidR="00E27D65" w:rsidRPr="00E93288">
        <w:t xml:space="preserve">, na ktorej bude možné </w:t>
      </w:r>
      <w:r w:rsidR="00E27D65" w:rsidRPr="004268CF">
        <w:t xml:space="preserve">vyskúšať najrôznejšie sekty, </w:t>
      </w:r>
      <w:proofErr w:type="spellStart"/>
      <w:r w:rsidR="00E27D65" w:rsidRPr="004268CF">
        <w:t>proseccá</w:t>
      </w:r>
      <w:proofErr w:type="spellEnd"/>
      <w:r w:rsidR="00E27D65" w:rsidRPr="004268CF">
        <w:t xml:space="preserve">, či francúzske šampanské. </w:t>
      </w:r>
    </w:p>
    <w:p w:rsidR="00E27D65" w:rsidRDefault="00E27D65" w:rsidP="00E27D65">
      <w:pPr>
        <w:jc w:val="both"/>
      </w:pPr>
      <w:r w:rsidRPr="004268CF">
        <w:t>Súčasťou podujatia bude aj výstava na tému podávanie vína, ktorú organizátor pripravil v spolupráci so Stredoslovenským múzeom. „</w:t>
      </w:r>
      <w:r w:rsidRPr="004268CF">
        <w:rPr>
          <w:i/>
        </w:rPr>
        <w:t xml:space="preserve">Expozícia bude </w:t>
      </w:r>
      <w:r w:rsidR="007F0B9D">
        <w:rPr>
          <w:i/>
        </w:rPr>
        <w:t xml:space="preserve">tento rok </w:t>
      </w:r>
      <w:r w:rsidRPr="004268CF">
        <w:rPr>
          <w:i/>
        </w:rPr>
        <w:t>umiestnená v Matejovom</w:t>
      </w:r>
      <w:r w:rsidRPr="007327F3">
        <w:rPr>
          <w:i/>
        </w:rPr>
        <w:t xml:space="preserve"> dome</w:t>
      </w:r>
      <w:r w:rsidR="007F0B9D">
        <w:rPr>
          <w:i/>
        </w:rPr>
        <w:t xml:space="preserve">. Návštevníci si budú môcť pozrieť </w:t>
      </w:r>
      <w:r w:rsidRPr="00902C3E">
        <w:rPr>
          <w:i/>
        </w:rPr>
        <w:t>unikátn</w:t>
      </w:r>
      <w:r w:rsidR="007F0B9D">
        <w:rPr>
          <w:i/>
        </w:rPr>
        <w:t>e</w:t>
      </w:r>
      <w:r w:rsidRPr="00902C3E">
        <w:rPr>
          <w:i/>
        </w:rPr>
        <w:t xml:space="preserve"> vínn</w:t>
      </w:r>
      <w:r w:rsidR="007F0B9D">
        <w:rPr>
          <w:i/>
        </w:rPr>
        <w:t>e</w:t>
      </w:r>
      <w:r w:rsidRPr="00902C3E">
        <w:rPr>
          <w:i/>
        </w:rPr>
        <w:t xml:space="preserve"> se</w:t>
      </w:r>
      <w:r w:rsidR="00F9562C">
        <w:rPr>
          <w:i/>
        </w:rPr>
        <w:t xml:space="preserve">ty </w:t>
      </w:r>
      <w:r w:rsidR="007F0B9D">
        <w:rPr>
          <w:i/>
        </w:rPr>
        <w:t xml:space="preserve"> či solité</w:t>
      </w:r>
      <w:r w:rsidRPr="00902C3E">
        <w:rPr>
          <w:i/>
        </w:rPr>
        <w:t>r</w:t>
      </w:r>
      <w:r w:rsidR="007F0B9D">
        <w:rPr>
          <w:i/>
        </w:rPr>
        <w:t>y</w:t>
      </w:r>
      <w:r w:rsidRPr="00902C3E">
        <w:rPr>
          <w:i/>
        </w:rPr>
        <w:t xml:space="preserve"> na víno,</w:t>
      </w:r>
      <w:r w:rsidRPr="00BA3207">
        <w:rPr>
          <w:i/>
        </w:rPr>
        <w:t>“</w:t>
      </w:r>
      <w:r>
        <w:t xml:space="preserve"> dodáva </w:t>
      </w:r>
      <w:r w:rsidRPr="00E5621D">
        <w:t xml:space="preserve">Filip </w:t>
      </w:r>
      <w:proofErr w:type="spellStart"/>
      <w:r w:rsidRPr="00E5621D">
        <w:t>Glocko</w:t>
      </w:r>
      <w:proofErr w:type="spellEnd"/>
      <w:r w:rsidRPr="00E5621D">
        <w:t xml:space="preserve"> zo Stredoslovenského múzea.</w:t>
      </w:r>
      <w:r>
        <w:t xml:space="preserve"> Špeciál</w:t>
      </w:r>
      <w:r w:rsidR="00F9562C">
        <w:t xml:space="preserve">ne pri príležitosti </w:t>
      </w:r>
      <w:proofErr w:type="spellStart"/>
      <w:r w:rsidR="00F9562C">
        <w:t>Ví</w:t>
      </w:r>
      <w:r>
        <w:t>nšpacírky</w:t>
      </w:r>
      <w:proofErr w:type="spellEnd"/>
      <w:r>
        <w:t xml:space="preserve"> bude verejnosti sprístupnený aj balkón Matejovho domu.</w:t>
      </w:r>
    </w:p>
    <w:p w:rsidR="00D10488" w:rsidRDefault="00D10488" w:rsidP="00E27D65">
      <w:pPr>
        <w:jc w:val="both"/>
      </w:pPr>
    </w:p>
    <w:p w:rsidR="003A7300" w:rsidRPr="00D51142" w:rsidRDefault="00E27D65" w:rsidP="00D51142">
      <w:pPr>
        <w:pStyle w:val="DefaultStyle"/>
        <w:jc w:val="both"/>
        <w:rPr>
          <w:sz w:val="18"/>
          <w:szCs w:val="18"/>
        </w:rPr>
      </w:pPr>
      <w:r w:rsidRPr="00D51142">
        <w:rPr>
          <w:rFonts w:asciiTheme="minorHAnsi" w:hAnsiTheme="minorHAnsi"/>
          <w:sz w:val="18"/>
          <w:szCs w:val="18"/>
        </w:rPr>
        <w:t xml:space="preserve">Zúčastnené prevádzky - Avenue; </w:t>
      </w:r>
      <w:proofErr w:type="spellStart"/>
      <w:r w:rsidRPr="00D51142">
        <w:rPr>
          <w:rFonts w:asciiTheme="minorHAnsi" w:hAnsiTheme="minorHAnsi"/>
          <w:sz w:val="18"/>
          <w:szCs w:val="18"/>
        </w:rPr>
        <w:t>Beniczky</w:t>
      </w:r>
      <w:proofErr w:type="spellEnd"/>
      <w:r w:rsidRPr="00D5114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51142">
        <w:rPr>
          <w:rFonts w:asciiTheme="minorHAnsi" w:hAnsiTheme="minorHAnsi"/>
          <w:sz w:val="18"/>
          <w:szCs w:val="18"/>
        </w:rPr>
        <w:t>cafe</w:t>
      </w:r>
      <w:proofErr w:type="spellEnd"/>
      <w:r w:rsidRPr="00D51142">
        <w:rPr>
          <w:rFonts w:asciiTheme="minorHAnsi" w:hAnsiTheme="minorHAnsi"/>
          <w:sz w:val="18"/>
          <w:szCs w:val="18"/>
        </w:rPr>
        <w:t xml:space="preserve"> &amp; </w:t>
      </w:r>
      <w:proofErr w:type="spellStart"/>
      <w:r w:rsidRPr="00D51142">
        <w:rPr>
          <w:rFonts w:asciiTheme="minorHAnsi" w:hAnsiTheme="minorHAnsi"/>
          <w:sz w:val="18"/>
          <w:szCs w:val="18"/>
        </w:rPr>
        <w:t>wine</w:t>
      </w:r>
      <w:proofErr w:type="spellEnd"/>
      <w:r w:rsidRPr="00D51142">
        <w:rPr>
          <w:rFonts w:asciiTheme="minorHAnsi" w:hAnsiTheme="minorHAnsi"/>
          <w:sz w:val="18"/>
          <w:szCs w:val="18"/>
        </w:rPr>
        <w:t xml:space="preserve"> bar; Piano; Cechová reštaurácia; Rak </w:t>
      </w:r>
      <w:proofErr w:type="spellStart"/>
      <w:r w:rsidRPr="00D51142">
        <w:rPr>
          <w:rFonts w:asciiTheme="minorHAnsi" w:hAnsiTheme="minorHAnsi"/>
          <w:sz w:val="18"/>
          <w:szCs w:val="18"/>
        </w:rPr>
        <w:t>restaurant</w:t>
      </w:r>
      <w:proofErr w:type="spellEnd"/>
      <w:r w:rsidRPr="00D51142">
        <w:rPr>
          <w:rFonts w:asciiTheme="minorHAnsi" w:hAnsiTheme="minorHAnsi"/>
          <w:sz w:val="18"/>
          <w:szCs w:val="18"/>
        </w:rPr>
        <w:t>, piváreň a </w:t>
      </w:r>
      <w:proofErr w:type="spellStart"/>
      <w:r w:rsidRPr="00D51142">
        <w:rPr>
          <w:rFonts w:asciiTheme="minorHAnsi" w:hAnsiTheme="minorHAnsi"/>
          <w:sz w:val="18"/>
          <w:szCs w:val="18"/>
        </w:rPr>
        <w:t>vinotéka</w:t>
      </w:r>
      <w:proofErr w:type="spellEnd"/>
      <w:r w:rsidRPr="00D51142">
        <w:rPr>
          <w:rFonts w:asciiTheme="minorHAnsi" w:hAnsiTheme="minorHAnsi"/>
          <w:sz w:val="18"/>
          <w:szCs w:val="18"/>
        </w:rPr>
        <w:t xml:space="preserve">; </w:t>
      </w:r>
      <w:proofErr w:type="spellStart"/>
      <w:r w:rsidRPr="00D51142">
        <w:rPr>
          <w:rFonts w:asciiTheme="minorHAnsi" w:hAnsiTheme="minorHAnsi"/>
          <w:sz w:val="18"/>
          <w:szCs w:val="18"/>
        </w:rPr>
        <w:t>Leroy</w:t>
      </w:r>
      <w:proofErr w:type="spellEnd"/>
      <w:r w:rsidRPr="00D5114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51142">
        <w:rPr>
          <w:rFonts w:asciiTheme="minorHAnsi" w:hAnsiTheme="minorHAnsi"/>
          <w:sz w:val="18"/>
          <w:szCs w:val="18"/>
        </w:rPr>
        <w:t>bar&amp;café</w:t>
      </w:r>
      <w:proofErr w:type="spellEnd"/>
      <w:r w:rsidRPr="00D51142">
        <w:rPr>
          <w:rFonts w:asciiTheme="minorHAnsi" w:hAnsiTheme="minorHAnsi"/>
          <w:sz w:val="18"/>
          <w:szCs w:val="18"/>
        </w:rPr>
        <w:t xml:space="preserve">; </w:t>
      </w:r>
      <w:proofErr w:type="spellStart"/>
      <w:r w:rsidRPr="00D51142">
        <w:rPr>
          <w:rFonts w:asciiTheme="minorHAnsi" w:hAnsiTheme="minorHAnsi"/>
          <w:sz w:val="18"/>
          <w:szCs w:val="18"/>
        </w:rPr>
        <w:t>Coffee</w:t>
      </w:r>
      <w:proofErr w:type="spellEnd"/>
      <w:r w:rsidRPr="00D51142">
        <w:rPr>
          <w:rFonts w:asciiTheme="minorHAnsi" w:hAnsiTheme="minorHAnsi"/>
          <w:sz w:val="18"/>
          <w:szCs w:val="18"/>
        </w:rPr>
        <w:t xml:space="preserve">, </w:t>
      </w:r>
      <w:proofErr w:type="spellStart"/>
      <w:r w:rsidRPr="00D51142">
        <w:rPr>
          <w:rFonts w:asciiTheme="minorHAnsi" w:hAnsiTheme="minorHAnsi"/>
          <w:sz w:val="18"/>
          <w:szCs w:val="18"/>
        </w:rPr>
        <w:t>Beer</w:t>
      </w:r>
      <w:proofErr w:type="spellEnd"/>
      <w:r w:rsidRPr="00D51142">
        <w:rPr>
          <w:rFonts w:asciiTheme="minorHAnsi" w:hAnsiTheme="minorHAnsi"/>
          <w:sz w:val="18"/>
          <w:szCs w:val="18"/>
        </w:rPr>
        <w:t xml:space="preserve"> &amp; </w:t>
      </w:r>
      <w:proofErr w:type="spellStart"/>
      <w:r w:rsidRPr="00D51142">
        <w:rPr>
          <w:rFonts w:asciiTheme="minorHAnsi" w:hAnsiTheme="minorHAnsi"/>
          <w:sz w:val="18"/>
          <w:szCs w:val="18"/>
        </w:rPr>
        <w:t>Winebar</w:t>
      </w:r>
      <w:proofErr w:type="spellEnd"/>
      <w:r w:rsidRPr="00D51142">
        <w:rPr>
          <w:rFonts w:asciiTheme="minorHAnsi" w:hAnsiTheme="minorHAnsi"/>
          <w:sz w:val="18"/>
          <w:szCs w:val="18"/>
        </w:rPr>
        <w:t xml:space="preserve"> </w:t>
      </w:r>
      <w:r w:rsidR="00D10488">
        <w:rPr>
          <w:rFonts w:asciiTheme="minorHAnsi" w:hAnsiTheme="minorHAnsi"/>
          <w:sz w:val="18"/>
          <w:szCs w:val="18"/>
        </w:rPr>
        <w:t>u </w:t>
      </w:r>
      <w:proofErr w:type="spellStart"/>
      <w:r w:rsidR="00D10488">
        <w:rPr>
          <w:rFonts w:asciiTheme="minorHAnsi" w:hAnsiTheme="minorHAnsi"/>
          <w:sz w:val="18"/>
          <w:szCs w:val="18"/>
        </w:rPr>
        <w:t>Kemov</w:t>
      </w:r>
      <w:proofErr w:type="spellEnd"/>
      <w:r w:rsidR="00D10488">
        <w:rPr>
          <w:rFonts w:asciiTheme="minorHAnsi" w:hAnsiTheme="minorHAnsi"/>
          <w:sz w:val="18"/>
          <w:szCs w:val="18"/>
        </w:rPr>
        <w:t>; Slovenská reštaurácia,</w:t>
      </w:r>
      <w:r w:rsidRPr="00D5114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51142">
        <w:rPr>
          <w:rFonts w:asciiTheme="minorHAnsi" w:hAnsiTheme="minorHAnsi"/>
          <w:sz w:val="18"/>
          <w:szCs w:val="18"/>
        </w:rPr>
        <w:t>Njoy</w:t>
      </w:r>
      <w:proofErr w:type="spellEnd"/>
      <w:r w:rsidR="00D10488">
        <w:rPr>
          <w:rFonts w:asciiTheme="minorHAnsi" w:hAnsiTheme="minorHAnsi"/>
          <w:sz w:val="18"/>
          <w:szCs w:val="18"/>
        </w:rPr>
        <w:t xml:space="preserve"> bar a bobule </w:t>
      </w:r>
      <w:proofErr w:type="spellStart"/>
      <w:r w:rsidR="00D10488">
        <w:rPr>
          <w:rFonts w:asciiTheme="minorHAnsi" w:hAnsiTheme="minorHAnsi"/>
          <w:sz w:val="18"/>
          <w:szCs w:val="18"/>
        </w:rPr>
        <w:t>vino&amp;coffee</w:t>
      </w:r>
      <w:proofErr w:type="spellEnd"/>
      <w:r w:rsidR="00D10488">
        <w:rPr>
          <w:rFonts w:asciiTheme="minorHAnsi" w:hAnsiTheme="minorHAnsi"/>
          <w:sz w:val="18"/>
          <w:szCs w:val="18"/>
        </w:rPr>
        <w:t>.</w:t>
      </w:r>
    </w:p>
    <w:sectPr w:rsidR="003A7300" w:rsidRPr="00D51142" w:rsidSect="00357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DejaVu Sans">
    <w:charset w:val="EE"/>
    <w:family w:val="swiss"/>
    <w:pitch w:val="variable"/>
    <w:sig w:usb0="E7002EFF" w:usb1="D200FDFF" w:usb2="0A246029" w:usb3="00000000" w:csb0="000001FF" w:csb1="00000000"/>
  </w:font>
  <w:font w:name="Lohit Hindi">
    <w:altName w:val="MS Mincho"/>
    <w:charset w:val="8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D65"/>
    <w:rsid w:val="000A357E"/>
    <w:rsid w:val="00213FF3"/>
    <w:rsid w:val="00342553"/>
    <w:rsid w:val="003A7300"/>
    <w:rsid w:val="00416120"/>
    <w:rsid w:val="004D6B85"/>
    <w:rsid w:val="007000AA"/>
    <w:rsid w:val="007F0B9D"/>
    <w:rsid w:val="00887B23"/>
    <w:rsid w:val="00A510C7"/>
    <w:rsid w:val="00D10488"/>
    <w:rsid w:val="00D51142"/>
    <w:rsid w:val="00E06D5B"/>
    <w:rsid w:val="00E27D65"/>
    <w:rsid w:val="00E509B1"/>
    <w:rsid w:val="00E8709F"/>
    <w:rsid w:val="00F95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Style">
    <w:name w:val="Default Style"/>
    <w:rsid w:val="00E27D65"/>
    <w:pPr>
      <w:widowControl w:val="0"/>
      <w:suppressAutoHyphens/>
    </w:pPr>
    <w:rPr>
      <w:rFonts w:ascii="Times New Roman" w:eastAsia="DejaVu Sans" w:hAnsi="Times New Roman" w:cs="Lohit Hindi"/>
      <w:sz w:val="24"/>
      <w:szCs w:val="24"/>
      <w:lang w:eastAsia="zh-CN" w:bidi="hi-IN"/>
    </w:rPr>
  </w:style>
  <w:style w:type="character" w:styleId="Hypertextovprepojenie">
    <w:name w:val="Hyperlink"/>
    <w:basedOn w:val="Predvolenpsmoodseku"/>
    <w:uiPriority w:val="99"/>
    <w:unhideWhenUsed/>
    <w:rsid w:val="00E27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Style">
    <w:name w:val="Default Style"/>
    <w:rsid w:val="00E27D65"/>
    <w:pPr>
      <w:widowControl w:val="0"/>
      <w:suppressAutoHyphens/>
    </w:pPr>
    <w:rPr>
      <w:rFonts w:ascii="Times New Roman" w:eastAsia="DejaVu Sans" w:hAnsi="Times New Roman" w:cs="Lohit Hindi"/>
      <w:sz w:val="24"/>
      <w:szCs w:val="24"/>
      <w:lang w:eastAsia="zh-CN" w:bidi="hi-IN"/>
    </w:rPr>
  </w:style>
  <w:style w:type="character" w:styleId="Hypertextovprepojenie">
    <w:name w:val="Hyperlink"/>
    <w:basedOn w:val="Predvolenpsmoodseku"/>
    <w:uiPriority w:val="99"/>
    <w:unhideWhenUsed/>
    <w:rsid w:val="00E27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acebook.com/chateautopolcianky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ŠJ pri MŠ 9.mája 26</dc:creator>
  <cp:lastModifiedBy>Lubka</cp:lastModifiedBy>
  <cp:revision>7</cp:revision>
  <cp:lastPrinted>2015-04-20T09:38:00Z</cp:lastPrinted>
  <dcterms:created xsi:type="dcterms:W3CDTF">2015-04-20T09:32:00Z</dcterms:created>
  <dcterms:modified xsi:type="dcterms:W3CDTF">2015-04-20T12:46:00Z</dcterms:modified>
</cp:coreProperties>
</file>