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Adresa"/>
        <w:keepLines w:val="false"/>
        <w:rPr/>
      </w:pPr>
      <w:r>
        <w:rPr/>
        <w:tab/>
        <w:tab/>
        <w:tab/>
        <w:t>Víno Matyšák s.r.o.Pezinok., Glejovka 10/A 902 01 Pezinok</w:t>
      </w:r>
    </w:p>
    <w:p>
      <w:pPr>
        <w:pStyle w:val="Nzov"/>
        <w:rPr/>
      </w:pPr>
      <w:r>
        <w:rPr>
          <w:b w:val="false"/>
          <w:bCs/>
          <w:sz w:val="28"/>
        </w:rPr>
        <w:t xml:space="preserve">PREVÁDZKOVÉ  LABORATÓRIUM   </w:t>
      </w:r>
    </w:p>
    <w:p>
      <w:pPr>
        <w:pStyle w:val="Normal"/>
        <w:jc w:val="center"/>
        <w:rPr/>
      </w:pPr>
      <w:r>
        <w:rPr>
          <w:bCs/>
          <w:sz w:val="22"/>
          <w:u w:val="single"/>
        </w:rPr>
        <w:t>Telefón  033/6413543</w:t>
        <w:tab/>
        <w:t xml:space="preserve">                                                          e mail: miklovicova@vinomatysak.sk</w:t>
      </w:r>
    </w:p>
    <w:p>
      <w:pPr>
        <w:pStyle w:val="Normal"/>
        <w:rPr/>
      </w:pPr>
      <w:r>
        <w:rPr>
          <w:sz w:val="22"/>
        </w:rPr>
        <w:t>Por. č. vzorky</w:t>
      </w:r>
      <w:r>
        <w:rPr>
          <w:b/>
          <w:sz w:val="22"/>
        </w:rPr>
        <w:t xml:space="preserve">: </w:t>
        <w:tab/>
        <w:t>77</w:t>
        <w:tab/>
        <w:tab/>
        <w:tab/>
        <w:tab/>
        <w:tab/>
      </w:r>
      <w:r>
        <w:rPr>
          <w:sz w:val="22"/>
          <w:lang w:val="sk-SK"/>
        </w:rPr>
        <w:t>Dátum vydania protokolu o skúške: 26.2.2018</w:t>
      </w:r>
    </w:p>
    <w:p>
      <w:pPr>
        <w:pStyle w:val="Normal"/>
        <w:rPr/>
      </w:pPr>
      <w:r>
        <w:rPr>
          <w:sz w:val="22"/>
          <w:lang w:val="sk-SK"/>
        </w:rPr>
        <w:t>Č. rozboru</w:t>
      </w:r>
      <w:r>
        <w:rPr>
          <w:b/>
          <w:sz w:val="22"/>
          <w:lang w:val="sk-SK"/>
        </w:rPr>
        <w:t>:</w:t>
        <w:tab/>
        <w:t>77</w:t>
        <w:tab/>
        <w:tab/>
        <w:tab/>
        <w:tab/>
        <w:tab/>
      </w:r>
      <w:r>
        <w:rPr>
          <w:sz w:val="22"/>
          <w:lang w:val="sk-SK"/>
        </w:rPr>
        <w:t>Počet listov: 1</w:t>
      </w:r>
    </w:p>
    <w:p>
      <w:pPr>
        <w:pStyle w:val="Normal"/>
        <w:jc w:val="center"/>
        <w:rPr>
          <w:lang w:val="sk-SK"/>
        </w:rPr>
      </w:pPr>
      <w:r>
        <w:rPr>
          <w:lang w:val="sk-SK"/>
        </w:rPr>
      </w:r>
    </w:p>
    <w:p>
      <w:pPr>
        <w:pStyle w:val="Normal"/>
        <w:jc w:val="center"/>
        <w:rPr/>
      </w:pPr>
      <w:r>
        <w:rPr>
          <w:rFonts w:cs="Arial" w:ascii="Arial" w:hAnsi="Arial"/>
          <w:color w:val="464A4F"/>
          <w:sz w:val="20"/>
          <w:szCs w:val="20"/>
        </w:rPr>
        <w:t xml:space="preserve"> </w:t>
      </w:r>
    </w:p>
    <w:p>
      <w:pPr>
        <w:pStyle w:val="Caption"/>
        <w:ind w:end="566" w:firstLine="708"/>
        <w:rPr/>
      </w:pPr>
      <w:r>
        <w:rPr/>
      </w:r>
    </w:p>
    <w:p>
      <w:pPr>
        <w:pStyle w:val="Caption"/>
        <w:ind w:end="566" w:firstLine="708"/>
        <w:rPr/>
      </w:pPr>
      <w:r>
        <w:rPr/>
      </w:r>
    </w:p>
    <w:p>
      <w:pPr>
        <w:pStyle w:val="Caption"/>
        <w:ind w:end="566" w:firstLine="708"/>
        <w:rPr/>
      </w:pPr>
      <w:r>
        <w:rPr/>
      </w:r>
    </w:p>
    <w:p>
      <w:pPr>
        <w:pStyle w:val="Caption"/>
        <w:ind w:end="566" w:firstLine="708"/>
        <w:rPr/>
      </w:pPr>
      <w:r>
        <w:rPr/>
        <w:t>Protokol o skúškach</w:t>
      </w:r>
    </w:p>
    <w:p>
      <w:pPr>
        <w:pStyle w:val="Normal"/>
        <w:jc w:val="center"/>
        <w:rPr/>
      </w:pPr>
      <w:r>
        <w:rPr>
          <w:b/>
          <w:sz w:val="28"/>
        </w:rPr>
        <w:t>č. 77 /2018</w:t>
      </w:r>
    </w:p>
    <w:p>
      <w:pPr>
        <w:pStyle w:val="Normal"/>
        <w:jc w:val="center"/>
        <w:rPr>
          <w:sz w:val="20"/>
          <w:lang w:val="sk-SK"/>
        </w:rPr>
      </w:pPr>
      <w:r>
        <w:rPr>
          <w:sz w:val="20"/>
          <w:lang w:val="sk-SK"/>
        </w:rPr>
      </w:r>
    </w:p>
    <w:p>
      <w:pPr>
        <w:pStyle w:val="Normal"/>
        <w:jc w:val="center"/>
        <w:rPr>
          <w:sz w:val="20"/>
          <w:lang w:val="sk-SK"/>
        </w:rPr>
      </w:pPr>
      <w:r>
        <w:rPr>
          <w:sz w:val="20"/>
          <w:lang w:val="sk-SK"/>
        </w:rPr>
      </w:r>
    </w:p>
    <w:p>
      <w:pPr>
        <w:pStyle w:val="Adresa"/>
        <w:keepLines w:val="false"/>
        <w:rPr/>
      </w:pPr>
      <w:r>
        <w:rPr>
          <w:sz w:val="20"/>
          <w:szCs w:val="20"/>
        </w:rPr>
        <w:t>Zákazník</w:t>
      </w:r>
      <w:r>
        <w:rPr>
          <w:b/>
          <w:bCs/>
          <w:sz w:val="20"/>
          <w:szCs w:val="20"/>
        </w:rPr>
        <w:t xml:space="preserve">: </w:t>
        <w:tab/>
        <w:tab/>
        <w:t xml:space="preserve">Chateau Grand Bari s.ro., Poštová 8, 040 01 Košice  </w:t>
      </w:r>
    </w:p>
    <w:p>
      <w:pPr>
        <w:pStyle w:val="Adresa"/>
        <w:keepLines w:val="false"/>
        <w:rPr/>
      </w:pPr>
      <w:r>
        <w:rPr>
          <w:sz w:val="20"/>
          <w:szCs w:val="20"/>
        </w:rPr>
        <w:t>Druh vzorky</w:t>
      </w:r>
      <w:r>
        <w:rPr>
          <w:b/>
          <w:sz w:val="20"/>
          <w:szCs w:val="20"/>
        </w:rPr>
        <w:t xml:space="preserve">: </w:t>
        <w:tab/>
        <w:tab/>
        <w:t>Víno z CHOP, biele akostné,   roč.2017</w:t>
      </w:r>
    </w:p>
    <w:p>
      <w:pPr>
        <w:pStyle w:val="Adresa"/>
        <w:keepLines w:val="false"/>
        <w:rPr/>
      </w:pPr>
      <w:r>
        <w:rPr>
          <w:sz w:val="20"/>
          <w:szCs w:val="20"/>
        </w:rPr>
        <w:t>Označenie</w:t>
      </w:r>
      <w:r>
        <w:rPr>
          <w:b/>
          <w:sz w:val="20"/>
          <w:szCs w:val="20"/>
        </w:rPr>
        <w:t xml:space="preserve"> :</w:t>
        <w:tab/>
        <w:tab/>
        <w:t>Muškát žltý,polosuché L1</w:t>
        <w:tab/>
      </w:r>
    </w:p>
    <w:p>
      <w:pPr>
        <w:pStyle w:val="Adresa"/>
        <w:keepLines w:val="false"/>
        <w:rPr/>
      </w:pPr>
      <w:r>
        <w:rPr>
          <w:b/>
          <w:sz w:val="20"/>
          <w:szCs w:val="20"/>
        </w:rPr>
        <w:t>V</w:t>
      </w:r>
      <w:r>
        <w:rPr>
          <w:bCs/>
          <w:sz w:val="20"/>
          <w:szCs w:val="20"/>
        </w:rPr>
        <w:t>ýrobca:</w:t>
        <w:tab/>
      </w:r>
      <w:r>
        <w:rPr>
          <w:b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Chateau Grand Bari s.ro., Poštová 8, 040 01 Košice  </w:t>
      </w:r>
    </w:p>
    <w:p>
      <w:pPr>
        <w:pStyle w:val="Adresa"/>
        <w:keepLines w:val="false"/>
        <w:rPr/>
      </w:pPr>
      <w:r>
        <w:rPr>
          <w:bCs/>
          <w:sz w:val="20"/>
          <w:szCs w:val="20"/>
        </w:rPr>
        <w:t>Balenie:</w:t>
      </w:r>
      <w:r>
        <w:rPr>
          <w:b/>
          <w:sz w:val="20"/>
          <w:szCs w:val="20"/>
        </w:rPr>
        <w:tab/>
        <w:tab/>
        <w:tab/>
        <w:t>1x0,75 l sklo,</w:t>
        <w:tab/>
        <w:tab/>
      </w:r>
      <w:r>
        <w:rPr>
          <w:bCs/>
          <w:sz w:val="20"/>
          <w:szCs w:val="20"/>
        </w:rPr>
        <w:t>Nádoba:</w:t>
        <w:tab/>
        <w:tab/>
        <w:tab/>
        <w:t>Množstvo: l</w:t>
      </w:r>
    </w:p>
    <w:p>
      <w:pPr>
        <w:pStyle w:val="Adresa"/>
        <w:keepLines w:val="false"/>
        <w:rPr/>
      </w:pPr>
      <w:r>
        <w:rPr>
          <w:bCs/>
          <w:sz w:val="20"/>
          <w:szCs w:val="20"/>
        </w:rPr>
        <w:t>Predmet skúšky:</w:t>
        <w:tab/>
        <w:tab/>
        <w:t>celková analýza</w:t>
        <w:tab/>
        <w:tab/>
        <w:tab/>
        <w:tab/>
        <w:t>Dátum vykonania skúšky: 26.2.2018</w:t>
      </w:r>
    </w:p>
    <w:p>
      <w:pPr>
        <w:pStyle w:val="Normal"/>
        <w:pBdr>
          <w:bottom w:val="single" w:sz="4" w:space="1" w:color="00000A"/>
        </w:pBdr>
        <w:rPr/>
      </w:pPr>
      <w:r>
        <w:rPr>
          <w:b/>
          <w:sz w:val="20"/>
          <w:szCs w:val="20"/>
          <w:lang w:val="sk-SK"/>
        </w:rPr>
        <w:t>Vzorka doručená:</w:t>
        <w:tab/>
        <w:t>26.2.2018</w:t>
        <w:tab/>
      </w:r>
      <w:r>
        <w:rPr>
          <w:b/>
          <w:bCs/>
          <w:sz w:val="20"/>
          <w:szCs w:val="20"/>
          <w:lang w:val="sk-SK"/>
        </w:rPr>
        <w:tab/>
        <w:tab/>
        <w:tab/>
      </w:r>
      <w:r>
        <w:rPr>
          <w:b/>
          <w:sz w:val="20"/>
          <w:szCs w:val="20"/>
          <w:lang w:val="sk-SK"/>
        </w:rPr>
        <w:t>Vzorku dodal: Ing. Barták</w:t>
      </w:r>
    </w:p>
    <w:p>
      <w:pPr>
        <w:pStyle w:val="Normal"/>
        <w:rPr>
          <w:lang w:val="sk-SK"/>
        </w:rPr>
      </w:pPr>
      <w:r>
        <w:rPr>
          <w:lang w:val="sk-SK"/>
        </w:rPr>
      </w:r>
    </w:p>
    <w:p>
      <w:pPr>
        <w:pStyle w:val="Nadpis3"/>
        <w:rPr/>
      </w:pPr>
      <w:r>
        <w:rPr/>
        <w:t>Výsledky skúšok</w:t>
      </w:r>
    </w:p>
    <w:p>
      <w:pPr>
        <w:pStyle w:val="Normal"/>
        <w:rPr>
          <w:lang w:val="sk-SK"/>
        </w:rPr>
      </w:pPr>
      <w:r>
        <w:rPr>
          <w:lang w:val="sk-SK"/>
        </w:rPr>
      </w:r>
    </w:p>
    <w:p>
      <w:pPr>
        <w:pStyle w:val="Nadpis5"/>
        <w:pBdr>
          <w:bottom w:val="single" w:sz="4" w:space="1" w:color="00000A"/>
        </w:pBdr>
        <w:spacing w:before="0" w:after="0"/>
        <w:rPr/>
      </w:pPr>
      <w:r>
        <w:rPr>
          <w:sz w:val="24"/>
          <w:szCs w:val="24"/>
        </w:rPr>
        <w:t>Fyzikálno-chemické hodnotenie:</w:t>
        <w:tab/>
      </w:r>
      <w:r>
        <w:rPr>
          <w:sz w:val="20"/>
        </w:rPr>
        <w:tab/>
        <w:t>Stanovená :</w:t>
        <w:tab/>
        <w:t xml:space="preserve">    </w:t>
        <w:tab/>
        <w:t>Použitá</w:t>
        <w:tab/>
        <w:tab/>
      </w:r>
    </w:p>
    <w:p>
      <w:pPr>
        <w:pStyle w:val="BodyText3"/>
        <w:pBdr>
          <w:bottom w:val="single" w:sz="4" w:space="1" w:color="00000A"/>
        </w:pBdr>
        <w:rPr/>
      </w:pPr>
      <w:r>
        <w:rPr>
          <w:sz w:val="20"/>
        </w:rPr>
        <w:t xml:space="preserve">                                        </w:t>
      </w:r>
      <w:r>
        <w:rPr>
          <w:sz w:val="20"/>
        </w:rPr>
        <w:tab/>
        <w:tab/>
        <w:tab/>
        <w:tab/>
        <w:t>hodnota:</w:t>
        <w:tab/>
        <w:tab/>
        <w:t>metóda:</w:t>
        <w:tab/>
        <w:tab/>
      </w:r>
    </w:p>
    <w:p>
      <w:pPr>
        <w:pStyle w:val="BodyText3"/>
        <w:rPr/>
      </w:pPr>
      <w:r>
        <w:rPr>
          <w:sz w:val="20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/>
      </w:pPr>
      <w:r>
        <w:rPr>
          <w:sz w:val="22"/>
        </w:rPr>
        <w:tab/>
      </w:r>
    </w:p>
    <w:p>
      <w:pPr>
        <w:pStyle w:val="Normal"/>
        <w:rPr/>
      </w:pPr>
      <w:r>
        <w:rPr>
          <w:sz w:val="22"/>
        </w:rPr>
        <w:t xml:space="preserve">Alkohol                      </w:t>
        <w:tab/>
        <w:t>(%obj.)</w:t>
      </w:r>
      <w:r>
        <w:rPr>
          <w:b/>
          <w:bCs/>
          <w:sz w:val="22"/>
        </w:rPr>
        <w:t>:</w:t>
        <w:tab/>
        <w:tab/>
      </w:r>
      <w:r>
        <w:rPr>
          <w:b/>
          <w:bCs/>
        </w:rPr>
        <w:t>12,2</w:t>
      </w:r>
      <w:r>
        <w:rPr>
          <w:b/>
          <w:bCs/>
          <w:sz w:val="20"/>
        </w:rPr>
        <w:tab/>
      </w:r>
      <w:r>
        <w:rPr>
          <w:sz w:val="20"/>
        </w:rPr>
        <w:tab/>
        <w:tab/>
        <w:t>STN 56 0216</w:t>
        <w:tab/>
        <w:tab/>
        <w:tab/>
      </w:r>
    </w:p>
    <w:p>
      <w:pPr>
        <w:pStyle w:val="Normal"/>
        <w:rPr/>
      </w:pPr>
      <w:r>
        <w:rPr>
          <w:sz w:val="20"/>
        </w:rPr>
        <w:t xml:space="preserve">Cukor                          </w:t>
        <w:tab/>
        <w:t>(g.l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  <w:tab/>
        <w:tab/>
        <w:tab/>
      </w:r>
      <w:r>
        <w:rPr>
          <w:b/>
          <w:bCs/>
        </w:rPr>
        <w:t>12,0</w:t>
        <w:tab/>
      </w:r>
      <w:r>
        <w:rPr>
          <w:sz w:val="20"/>
        </w:rPr>
        <w:tab/>
        <w:tab/>
        <w:t>STN 56 0216-44</w:t>
        <w:tab/>
        <w:tab/>
      </w:r>
      <w:r>
        <w:rPr>
          <w:sz w:val="20"/>
          <w:szCs w:val="20"/>
        </w:rPr>
        <w:tab/>
      </w:r>
    </w:p>
    <w:p>
      <w:pPr>
        <w:pStyle w:val="Normal"/>
        <w:rPr/>
      </w:pPr>
      <w:r>
        <w:rPr>
          <w:sz w:val="20"/>
        </w:rPr>
        <w:t xml:space="preserve">Kyseliny celkové     </w:t>
        <w:tab/>
        <w:t>(g.l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  <w:tab/>
        <w:tab/>
        <w:tab/>
      </w:r>
      <w:r>
        <w:rPr>
          <w:b/>
          <w:bCs/>
        </w:rPr>
        <w:t>7,0</w:t>
      </w:r>
      <w:r>
        <w:rPr/>
        <w:tab/>
      </w:r>
      <w:r>
        <w:rPr>
          <w:sz w:val="20"/>
        </w:rPr>
        <w:tab/>
        <w:tab/>
      </w:r>
      <w:r>
        <w:rPr>
          <w:sz w:val="20"/>
          <w:szCs w:val="20"/>
        </w:rPr>
        <w:t>STN 56 0216-33</w:t>
        <w:tab/>
        <w:tab/>
      </w:r>
    </w:p>
    <w:p>
      <w:pPr>
        <w:pStyle w:val="Normal"/>
        <w:jc w:val="both"/>
        <w:rPr/>
      </w:pPr>
      <w:r>
        <w:rPr>
          <w:sz w:val="20"/>
        </w:rPr>
        <w:t xml:space="preserve">Kyseliny prchavé  </w:t>
        <w:tab/>
        <w:t>(g.l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  <w:tab/>
        <w:tab/>
        <w:tab/>
      </w:r>
      <w:r>
        <w:rPr>
          <w:b/>
          <w:bCs/>
        </w:rPr>
        <w:t>0,5</w:t>
        <w:tab/>
        <w:tab/>
      </w:r>
      <w:r>
        <w:rPr>
          <w:sz w:val="20"/>
        </w:rPr>
        <w:tab/>
        <w:t>STN 56 0216-36</w:t>
      </w:r>
      <w:r>
        <w:rPr>
          <w:sz w:val="14"/>
        </w:rPr>
        <w:tab/>
        <w:tab/>
      </w:r>
    </w:p>
    <w:p>
      <w:pPr>
        <w:pStyle w:val="Normal"/>
        <w:jc w:val="both"/>
        <w:rPr/>
      </w:pPr>
      <w:r>
        <w:rPr>
          <w:sz w:val="20"/>
        </w:rPr>
        <w:t>SO</w:t>
      </w:r>
      <w:r>
        <w:rPr>
          <w:sz w:val="20"/>
          <w:vertAlign w:val="subscript"/>
        </w:rPr>
        <w:t xml:space="preserve">2  </w:t>
      </w:r>
      <w:r>
        <w:rPr>
          <w:sz w:val="20"/>
        </w:rPr>
        <w:t xml:space="preserve">voľný:     </w:t>
        <w:tab/>
        <w:t xml:space="preserve">  </w:t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  <w:tab/>
        <w:tab/>
        <w:tab/>
        <w:t>3</w:t>
      </w:r>
      <w:r>
        <w:rPr>
          <w:b/>
          <w:bCs/>
        </w:rPr>
        <w:t>6</w:t>
      </w:r>
      <w:r>
        <w:rPr>
          <w:b/>
          <w:bCs/>
          <w:sz w:val="22"/>
          <w:szCs w:val="22"/>
        </w:rPr>
        <w:tab/>
      </w:r>
      <w:r>
        <w:rPr>
          <w:b/>
          <w:sz w:val="20"/>
        </w:rPr>
        <w:tab/>
      </w:r>
      <w:r>
        <w:rPr>
          <w:sz w:val="20"/>
        </w:rPr>
        <w:tab/>
        <w:t>STN 56 0216-47</w:t>
        <w:tab/>
        <w:tab/>
      </w:r>
    </w:p>
    <w:p>
      <w:pPr>
        <w:pStyle w:val="Normal"/>
        <w:rPr/>
      </w:pPr>
      <w:r>
        <w:rPr>
          <w:sz w:val="20"/>
        </w:rPr>
        <w:t>SO</w:t>
      </w:r>
      <w:r>
        <w:rPr>
          <w:sz w:val="20"/>
          <w:vertAlign w:val="subscript"/>
        </w:rPr>
        <w:t>2</w:t>
      </w:r>
      <w:r>
        <w:rPr>
          <w:sz w:val="20"/>
        </w:rPr>
        <w:t xml:space="preserve">  celkový:        </w:t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):</w:t>
        <w:tab/>
      </w:r>
      <w:r>
        <w:rPr>
          <w:b/>
          <w:sz w:val="20"/>
        </w:rPr>
        <w:tab/>
        <w:tab/>
      </w:r>
      <w:r>
        <w:rPr>
          <w:b/>
        </w:rPr>
        <w:t>110</w:t>
      </w:r>
      <w:r>
        <w:rPr>
          <w:b/>
          <w:sz w:val="20"/>
        </w:rPr>
        <w:tab/>
      </w:r>
      <w:r>
        <w:rPr>
          <w:sz w:val="20"/>
        </w:rPr>
        <w:tab/>
        <w:tab/>
        <w:t>STN 56 0216-48</w:t>
      </w:r>
    </w:p>
    <w:p>
      <w:pPr>
        <w:pStyle w:val="Normal"/>
        <w:rPr/>
      </w:pPr>
      <w:r>
        <w:rPr>
          <w:sz w:val="20"/>
        </w:rPr>
        <w:t xml:space="preserve">po odpočte reduk. látok:   </w:t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  <w:tab/>
        <w:tab/>
        <w:tab/>
      </w:r>
      <w:r>
        <w:rPr>
          <w:b/>
          <w:sz w:val="20"/>
        </w:rPr>
        <w:tab/>
      </w:r>
      <w:r>
        <w:rPr>
          <w:sz w:val="20"/>
        </w:rPr>
        <w:tab/>
        <w:tab/>
        <w:t>STN 56 0216-48</w:t>
        <w:tab/>
        <w:tab/>
      </w:r>
    </w:p>
    <w:p>
      <w:pPr>
        <w:pStyle w:val="Adresa"/>
        <w:keepLines w:val="false"/>
        <w:rPr/>
      </w:pPr>
      <w:r>
        <w:rPr>
          <w:sz w:val="20"/>
        </w:rPr>
        <w:t xml:space="preserve">Kys. sorbová:         </w:t>
        <w:tab/>
        <w:t>(mg.l</w:t>
      </w:r>
      <w:r>
        <w:rPr>
          <w:sz w:val="20"/>
          <w:vertAlign w:val="superscript"/>
        </w:rPr>
        <w:t>-1</w:t>
      </w:r>
      <w:r>
        <w:rPr>
          <w:sz w:val="20"/>
        </w:rPr>
        <w:t>)</w:t>
      </w:r>
      <w:r>
        <w:rPr>
          <w:b/>
          <w:bCs/>
          <w:sz w:val="20"/>
        </w:rPr>
        <w:t>:</w:t>
        <w:tab/>
        <w:tab/>
        <w:tab/>
        <w:t>-</w:t>
        <w:tab/>
      </w:r>
      <w:r>
        <w:rPr>
          <w:sz w:val="20"/>
        </w:rPr>
        <w:tab/>
        <w:tab/>
        <w:t>STN 56 0216-10</w:t>
        <w:tab/>
        <w:tab/>
      </w:r>
    </w:p>
    <w:p>
      <w:pPr>
        <w:pStyle w:val="Normal"/>
        <w:rPr/>
      </w:pPr>
      <w:r>
        <w:rPr>
          <w:sz w:val="20"/>
        </w:rPr>
        <w:t>Syntetické organické farbivá</w:t>
      </w:r>
      <w:r>
        <w:rPr>
          <w:b/>
          <w:sz w:val="20"/>
        </w:rPr>
        <w:t xml:space="preserve"> :</w:t>
        <w:tab/>
        <w:tab/>
        <w:tab/>
        <w:t>-</w:t>
        <w:tab/>
        <w:tab/>
      </w:r>
      <w:r>
        <w:rPr>
          <w:sz w:val="20"/>
        </w:rPr>
        <w:tab/>
      </w:r>
      <w:r>
        <w:rPr>
          <w:sz w:val="20"/>
          <w:szCs w:val="20"/>
        </w:rPr>
        <w:t>STN 56 0146- 62</w:t>
      </w:r>
      <w:r>
        <w:rPr>
          <w:sz w:val="20"/>
        </w:rPr>
        <w:tab/>
        <w:tab/>
      </w:r>
    </w:p>
    <w:p>
      <w:pPr>
        <w:pStyle w:val="Normal"/>
        <w:rPr/>
      </w:pPr>
      <w:r>
        <w:rPr>
          <w:bCs/>
          <w:sz w:val="20"/>
        </w:rPr>
        <w:t>Tlak CO</w:t>
      </w:r>
      <w:r>
        <w:rPr>
          <w:bCs/>
          <w:sz w:val="20"/>
          <w:vertAlign w:val="subscript"/>
        </w:rPr>
        <w:t>2</w:t>
      </w:r>
      <w:r>
        <w:rPr>
          <w:bCs/>
          <w:sz w:val="20"/>
        </w:rPr>
        <w:tab/>
        <w:tab/>
        <w:t>(kPa)</w:t>
        <w:tab/>
        <w:tab/>
      </w:r>
      <w:r>
        <w:rPr>
          <w:b/>
          <w:sz w:val="20"/>
        </w:rPr>
        <w:tab/>
        <w:t>-</w:t>
        <w:tab/>
      </w:r>
      <w:r>
        <w:rPr>
          <w:bCs/>
          <w:sz w:val="20"/>
        </w:rPr>
        <w:tab/>
        <w:tab/>
        <w:t>STN 56 0240</w:t>
        <w:tab/>
        <w:tab/>
      </w:r>
    </w:p>
    <w:p>
      <w:pPr>
        <w:pStyle w:val="Normal"/>
        <w:rPr/>
      </w:pPr>
      <w:r>
        <w:rPr>
          <w:sz w:val="18"/>
          <w:lang w:val="sk-SK"/>
        </w:rPr>
        <w:t>Tepelný test:</w:t>
        <w:tab/>
        <w:tab/>
        <w:tab/>
        <w:tab/>
        <w:tab/>
      </w:r>
    </w:p>
    <w:p>
      <w:pPr>
        <w:pStyle w:val="Normal"/>
        <w:rPr>
          <w:b/>
          <w:b/>
          <w:sz w:val="22"/>
          <w:lang w:val="sk-SK"/>
        </w:rPr>
      </w:pPr>
      <w:r>
        <w:rPr>
          <w:b/>
          <w:sz w:val="22"/>
          <w:lang w:val="sk-SK"/>
        </w:rPr>
      </w:r>
    </w:p>
    <w:p>
      <w:pPr>
        <w:pStyle w:val="BodyText3"/>
        <w:ind w:end="0" w:hanging="0"/>
        <w:rPr/>
      </w:pPr>
      <w:r>
        <w:rPr/>
      </w:r>
    </w:p>
    <w:p>
      <w:pPr>
        <w:pStyle w:val="BodyText3"/>
        <w:ind w:end="0" w:hanging="0"/>
        <w:rPr/>
      </w:pPr>
      <w:r>
        <w:rPr/>
      </w:r>
    </w:p>
    <w:p>
      <w:pPr>
        <w:pStyle w:val="BodyText3"/>
        <w:ind w:end="0" w:hanging="0"/>
        <w:rPr/>
      </w:pPr>
      <w:r>
        <w:rPr/>
      </w:r>
    </w:p>
    <w:p>
      <w:pPr>
        <w:pStyle w:val="BodyText3"/>
        <w:ind w:end="0" w:hanging="0"/>
        <w:rPr/>
      </w:pPr>
      <w:r>
        <w:rPr/>
      </w:r>
    </w:p>
    <w:p>
      <w:pPr>
        <w:pStyle w:val="BodyText3"/>
        <w:pBdr>
          <w:top w:val="single" w:sz="4" w:space="1" w:color="00000A"/>
        </w:pBdr>
        <w:ind w:end="0" w:hanging="0"/>
        <w:jc w:val="both"/>
        <w:rPr/>
      </w:pPr>
      <w:r>
        <w:rPr>
          <w:b w:val="false"/>
          <w:bCs/>
        </w:rPr>
        <w:t xml:space="preserve">Výsledky skúšok sa týkajú iba skúšaných vzoriek. Tento protokol bol vydaný v 2 origináloch. </w:t>
      </w:r>
    </w:p>
    <w:p>
      <w:pPr>
        <w:pStyle w:val="BodyText3"/>
        <w:pBdr>
          <w:top w:val="single" w:sz="4" w:space="1" w:color="00000A"/>
        </w:pBdr>
        <w:ind w:end="0" w:hanging="0"/>
        <w:jc w:val="both"/>
        <w:rPr/>
      </w:pPr>
      <w:r>
        <w:rPr>
          <w:b w:val="false"/>
          <w:bCs/>
        </w:rPr>
        <w:t>Protokol o skúške vypracoval a za správnosť zodpovedá:</w:t>
      </w:r>
    </w:p>
    <w:p>
      <w:pPr>
        <w:pStyle w:val="BodyText3"/>
        <w:ind w:end="0" w:hanging="0"/>
        <w:jc w:val="both"/>
        <w:rPr/>
      </w:pPr>
      <w:r>
        <w:rPr/>
        <w:t xml:space="preserve"> </w:t>
      </w:r>
    </w:p>
    <w:p>
      <w:pPr>
        <w:pStyle w:val="Adresa"/>
        <w:keepLines w:val="false"/>
        <w:rPr/>
      </w:pPr>
      <w:r>
        <w:rPr>
          <w:b/>
          <w:szCs w:val="24"/>
        </w:rPr>
        <w:t>D.Miklovičová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sk-SK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Lucida Sans"/>
      <w:color w:val="auto"/>
      <w:sz w:val="24"/>
      <w:szCs w:val="24"/>
      <w:lang w:val="sk-SK" w:eastAsia="zh-CN" w:bidi="hi-IN"/>
    </w:rPr>
  </w:style>
  <w:style w:type="paragraph" w:styleId="Nadpis3">
    <w:name w:val="Nadpis 3"/>
    <w:basedOn w:val="Normal"/>
    <w:pPr>
      <w:keepNext/>
      <w:jc w:val="center"/>
      <w:outlineLvl w:val="2"/>
    </w:pPr>
    <w:rPr>
      <w:b/>
      <w:bCs/>
      <w:sz w:val="28"/>
    </w:rPr>
  </w:style>
  <w:style w:type="paragraph" w:styleId="Nadpis5">
    <w:name w:val="Nadpis 5"/>
    <w:basedOn w:val="Normal"/>
    <w:pPr>
      <w:spacing w:before="240" w:after="60"/>
      <w:outlineLvl w:val="4"/>
    </w:pPr>
    <w:rPr>
      <w:b/>
      <w:bCs/>
      <w:i/>
      <w:iCs/>
      <w:sz w:val="26"/>
      <w:szCs w:val="26"/>
      <w:lang w:val="sk-SK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lotextu">
    <w:name w:val="Telo textu"/>
    <w:basedOn w:val="Normal"/>
    <w:pPr>
      <w:spacing w:lineRule="auto" w:line="288" w:before="0" w:after="140"/>
    </w:pPr>
    <w:rPr/>
  </w:style>
  <w:style w:type="paragraph" w:styleId="Zoznam">
    <w:name w:val="Zoznam"/>
    <w:basedOn w:val="Telotextu"/>
    <w:pPr/>
    <w:rPr>
      <w:rFonts w:cs="Lucida Sans"/>
    </w:rPr>
  </w:style>
  <w:style w:type="paragraph" w:styleId="Popis">
    <w:name w:val="Popis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Adresa">
    <w:name w:val="Adresa"/>
    <w:basedOn w:val="Telotextu"/>
    <w:qFormat/>
    <w:pPr>
      <w:keepLines/>
      <w:spacing w:before="0" w:after="0"/>
    </w:pPr>
    <w:rPr>
      <w:sz w:val="22"/>
      <w:szCs w:val="20"/>
      <w:lang w:val="sk-SK"/>
    </w:rPr>
  </w:style>
  <w:style w:type="paragraph" w:styleId="Podnzov">
    <w:name w:val="Podnázov"/>
    <w:basedOn w:val="Normal"/>
    <w:pPr>
      <w:jc w:val="center"/>
    </w:pPr>
    <w:rPr>
      <w:sz w:val="28"/>
    </w:rPr>
  </w:style>
  <w:style w:type="paragraph" w:styleId="Nzov">
    <w:name w:val="Názov"/>
    <w:basedOn w:val="Normal"/>
    <w:pPr>
      <w:jc w:val="center"/>
    </w:pPr>
    <w:rPr>
      <w:b/>
      <w:sz w:val="22"/>
      <w:lang w:val="sk-SK"/>
    </w:rPr>
  </w:style>
  <w:style w:type="paragraph" w:styleId="Caption">
    <w:name w:val="caption"/>
    <w:basedOn w:val="Normal"/>
    <w:qFormat/>
    <w:pPr>
      <w:ind w:end="566" w:hanging="0"/>
      <w:jc w:val="center"/>
    </w:pPr>
    <w:rPr>
      <w:b/>
      <w:sz w:val="28"/>
      <w:szCs w:val="20"/>
      <w:lang w:val="sk-SK"/>
    </w:rPr>
  </w:style>
  <w:style w:type="paragraph" w:styleId="BodyText3">
    <w:name w:val="Body Text 3"/>
    <w:basedOn w:val="Normal"/>
    <w:qFormat/>
    <w:pPr/>
    <w:rPr>
      <w:b/>
      <w:sz w:val="22"/>
      <w:szCs w:val="20"/>
      <w:lang w:val="sk-SK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LibreOffice/5.0.4.2$Windows_x86 LibreOffice_project/2b9802c1994aa0b7dc6079e128979269cf95bc78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2018-04-06T21:29:42Z</dcterms:created>
  <dc:language>sk-SK</dc:language>
  <dcterms:modified xsi:type="dcterms:W3CDTF">2018-04-06T21:34:42Z</dcterms:modified>
  <cp:revision>3</cp:revision>
</cp:coreProperties>
</file>