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1" w:rightFromText="141" w:tblpX="0" w:tblpY="-525" w:topFromText="0" w:vertAnchor="margin"/>
        <w:tblW w:w="9553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030"/>
        <w:gridCol w:w="4698"/>
        <w:gridCol w:w="2825"/>
      </w:tblGrid>
      <w:tr>
        <w:trPr>
          <w:trHeight w:val="639" w:hRule="atLeast"/>
        </w:trPr>
        <w:tc>
          <w:tcPr>
            <w:tcW w:w="2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  <w:drawing>
                <wp:inline distT="0" distB="0" distL="0" distR="0">
                  <wp:extent cx="1192530" cy="467995"/>
                  <wp:effectExtent l="0" t="0" r="0" b="0"/>
                  <wp:docPr id="1" name="Obrázok 4" descr="základná konfigurácia horizontál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ázok 4" descr="základná konfigurácia horizontál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margin">
                    <wp:posOffset>43180</wp:posOffset>
                  </wp:positionH>
                  <wp:positionV relativeFrom="line">
                    <wp:posOffset>418465</wp:posOffset>
                  </wp:positionV>
                  <wp:extent cx="942975" cy="381000"/>
                  <wp:effectExtent l="0" t="0" r="0" b="0"/>
                  <wp:wrapNone/>
                  <wp:docPr id="2" name="Obrázok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ok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VÍNO NITRA, spol. s r.o.,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Dolnozoborská 14, 949 01 Nitra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Tel.:</w:t>
            </w:r>
          </w:p>
          <w:p>
            <w:pPr>
              <w:pStyle w:val="Normal"/>
              <w:widowControl w:val="false"/>
              <w:snapToGrid w:val="false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E-mail:risik.gazo@gmail.com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493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caps/>
                <w:sz w:val="28"/>
                <w:szCs w:val="28"/>
              </w:rPr>
            </w:pPr>
            <w:r>
              <w:rPr>
                <w:b/>
                <w:caps/>
                <w:sz w:val="28"/>
                <w:szCs w:val="28"/>
              </w:rPr>
              <w:t>Výstupný protokol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caps/>
                <w:sz w:val="28"/>
                <w:szCs w:val="28"/>
              </w:rPr>
              <w:t>PROCCEDINGS OF EXAMINATION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Dát. vydania protokolu: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  <w:t>05.03.2021</w:t>
            </w:r>
          </w:p>
        </w:tc>
      </w:tr>
      <w:tr>
        <w:trPr>
          <w:trHeight w:val="441" w:hRule="atLeast"/>
        </w:trPr>
        <w:tc>
          <w:tcPr>
            <w:tcW w:w="20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Vypracoval: Gažo</w:t>
            </w:r>
          </w:p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498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2137"/>
        <w:gridCol w:w="2198"/>
        <w:gridCol w:w="1636"/>
        <w:gridCol w:w="1769"/>
        <w:gridCol w:w="1758"/>
      </w:tblGrid>
      <w:tr>
        <w:trPr>
          <w:trHeight w:val="716" w:hRule="atLeast"/>
        </w:trPr>
        <w:tc>
          <w:tcPr>
            <w:tcW w:w="43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Muller Thurgau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8"/>
                <w:szCs w:val="28"/>
              </w:rPr>
              <w:t>L16</w:t>
            </w:r>
          </w:p>
        </w:tc>
        <w:tc>
          <w:tcPr>
            <w:tcW w:w="3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>
        <w:trPr>
          <w:trHeight w:val="853" w:hRule="atLeast"/>
        </w:trPr>
        <w:tc>
          <w:tcPr>
            <w:tcW w:w="433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nádoby</w:t>
            </w:r>
          </w:p>
          <w:p>
            <w:pPr>
              <w:pStyle w:val="Normal"/>
              <w:widowControl w:val="false"/>
              <w:jc w:val="center"/>
              <w:rPr>
                <w:bCs/>
              </w:rPr>
            </w:pPr>
            <w:r>
              <w:rPr>
                <w:bCs/>
              </w:rPr>
              <w:t>18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Cukornatosti  hrozna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  <w:tr>
        <w:trPr>
          <w:trHeight w:val="842" w:hRule="atLeast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Ročník / Vintage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2020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Iné údaje: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akostné víno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Objem v l / Stock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25000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Skúška zo dňa/ Číslo skúšky: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  <w:sz w:val="20"/>
                <w:szCs w:val="20"/>
              </w:rPr>
              <w:t>Analyzovala: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517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477"/>
        <w:gridCol w:w="1597"/>
        <w:gridCol w:w="1443"/>
      </w:tblGrid>
      <w:tr>
        <w:trPr>
          <w:trHeight w:val="106" w:hRule="atLeast"/>
        </w:trPr>
        <w:tc>
          <w:tcPr>
            <w:tcW w:w="951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CHEMICKÝ ROZBOR</w:t>
            </w:r>
          </w:p>
        </w:tc>
      </w:tr>
      <w:tr>
        <w:trPr>
          <w:trHeight w:val="350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jednotka</w:t>
            </w:r>
          </w:p>
        </w:tc>
      </w:tr>
      <w:tr>
        <w:trPr>
          <w:trHeight w:val="374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  <w:r>
              <w:rPr>
                <w:b/>
                <w:sz w:val="26"/>
                <w:szCs w:val="26"/>
              </w:rPr>
              <w:t xml:space="preserve"> / Density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g/ml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Alkohol pri 20°C / Alcohol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11,3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% obj.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Cukor / Residual sugar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1,7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Celkové kyseliny / Total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Prchavé kyseliny / Volatile acidity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right="-78" w:hanging="0"/>
              <w:jc w:val="center"/>
              <w:rPr>
                <w:b/>
                <w:b/>
              </w:rPr>
            </w:pPr>
            <w:r>
              <w:rPr>
                <w:b/>
              </w:rPr>
              <w:t>0,44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68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celkový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snapToGrid w:val="false"/>
              <w:spacing w:lineRule="auto" w:line="360"/>
              <w:ind w:left="420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Extrakt bez cukru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g/l</w:t>
            </w:r>
          </w:p>
        </w:tc>
      </w:tr>
      <w:tr>
        <w:trPr>
          <w:trHeight w:val="453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 xml:space="preserve">voľný / free sulfur dioxide 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12" w:hanging="0"/>
              <w:jc w:val="center"/>
              <w:rPr>
                <w:b/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  <w:tr>
        <w:trPr>
          <w:trHeight w:val="482" w:hRule="atLeast"/>
        </w:trPr>
        <w:tc>
          <w:tcPr>
            <w:tcW w:w="647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celkový / total sulfur dioxide</w:t>
            </w:r>
          </w:p>
        </w:tc>
        <w:tc>
          <w:tcPr>
            <w:tcW w:w="1597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ind w:left="-3" w:right="-108" w:hanging="105"/>
              <w:jc w:val="center"/>
              <w:rPr>
                <w:b/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14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Cs/>
              </w:rPr>
            </w:pPr>
            <w:r>
              <w:rPr>
                <w:bCs/>
              </w:rPr>
              <w:t>mg/l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564" w:type="dxa"/>
        <w:jc w:val="left"/>
        <w:tblInd w:w="9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393"/>
        <w:gridCol w:w="5190"/>
        <w:gridCol w:w="2980"/>
      </w:tblGrid>
      <w:tr>
        <w:trPr>
          <w:trHeight w:val="191" w:hRule="atLeast"/>
        </w:trPr>
        <w:tc>
          <w:tcPr>
            <w:tcW w:w="956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>
        <w:trPr>
          <w:trHeight w:val="238" w:hRule="atLeast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>
        <w:trPr>
          <w:trHeight w:val="403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trHeight w:val="306" w:hRule="atLeast"/>
        </w:trPr>
        <w:tc>
          <w:tcPr>
            <w:tcW w:w="139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1" w:hRule="atLeast"/>
        </w:trPr>
        <w:tc>
          <w:tcPr>
            <w:tcW w:w="95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>
        <w:trPr>
          <w:trHeight w:val="272" w:hRule="atLeast"/>
        </w:trPr>
        <w:tc>
          <w:tcPr>
            <w:tcW w:w="658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360"/>
              <w:rPr>
                <w:b/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360"/>
              <w:rPr/>
            </w:pPr>
            <w:r>
              <w:rPr>
                <w:b/>
              </w:rPr>
              <w:t>Dňa: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39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995"/>
        <w:gridCol w:w="2643"/>
      </w:tblGrid>
      <w:tr>
        <w:trPr>
          <w:trHeight w:val="67" w:hRule="atLeast"/>
        </w:trPr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FFCC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</w:rPr>
              <w:t>CELKOVÉ ZHODNOTENIE</w:t>
            </w:r>
          </w:p>
        </w:tc>
      </w:tr>
      <w:tr>
        <w:trPr>
          <w:trHeight w:val="441" w:hRule="atLeast"/>
        </w:trPr>
        <w:tc>
          <w:tcPr>
            <w:tcW w:w="6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361" w:leader="none"/>
              </w:tabs>
              <w:snapToGrid w:val="false"/>
              <w:rPr>
                <w:b/>
                <w:b/>
              </w:rPr>
            </w:pPr>
            <w:r>
              <w:rPr>
                <w:b/>
              </w:rPr>
              <w:t xml:space="preserve">Dňa: 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509" w:hRule="atLeast"/>
        </w:trPr>
        <w:tc>
          <w:tcPr>
            <w:tcW w:w="69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b/>
                <w:b/>
              </w:rPr>
            </w:pPr>
            <w:r>
              <w:rPr>
                <w:b/>
              </w:rPr>
              <w:t>Podpis: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footerReference w:type="default" r:id="rId4"/>
      <w:type w:val="nextPage"/>
      <w:pgSz w:w="11906" w:h="16838"/>
      <w:pgMar w:left="1417" w:right="1417" w:header="0" w:top="1417" w:footer="708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ta"/>
      <w:rPr>
        <w:sz w:val="20"/>
        <w:szCs w:val="20"/>
      </w:rPr>
    </w:pPr>
    <w:r>
      <w:rPr>
        <w:sz w:val="20"/>
        <w:szCs w:val="20"/>
      </w:rPr>
      <w:t>F12</w:t>
      <w:tab/>
      <w:tab/>
      <w:t>Víno Nitra, spol.s r.o.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numFmt w:val="bullet"/>
      <w:lvlText w:val="-"/>
      <w:lvlJc w:val="left"/>
      <w:pPr>
        <w:tabs>
          <w:tab w:val="num" w:pos="0"/>
        </w:tabs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6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56f8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sk-SK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0b57c1"/>
    <w:rPr>
      <w:rFonts w:ascii="Segoe UI" w:hAnsi="Segoe UI" w:eastAsia="Times New Roman" w:cs="Segoe UI"/>
      <w:sz w:val="18"/>
      <w:szCs w:val="18"/>
      <w:lang w:eastAsia="ar-SA"/>
    </w:rPr>
  </w:style>
  <w:style w:type="character" w:styleId="HlavikaChar" w:customStyle="1">
    <w:name w:val="Hlavička Char"/>
    <w:basedOn w:val="DefaultParagraphFont"/>
    <w:link w:val="Hlavik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taChar" w:customStyle="1">
    <w:name w:val="Päta Char"/>
    <w:basedOn w:val="DefaultParagraphFont"/>
    <w:link w:val="Pta"/>
    <w:uiPriority w:val="99"/>
    <w:qFormat/>
    <w:rsid w:val="0031666f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76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0b57c1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7bac"/>
    <w:pPr>
      <w:spacing w:before="0" w:after="0"/>
      <w:ind w:left="720" w:hanging="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Hlavika">
    <w:name w:val="Header"/>
    <w:basedOn w:val="Normal"/>
    <w:link w:val="Hlavik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ta">
    <w:name w:val="Footer"/>
    <w:basedOn w:val="Normal"/>
    <w:link w:val="PtaChar"/>
    <w:uiPriority w:val="99"/>
    <w:unhideWhenUsed/>
    <w:rsid w:val="0031666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LibreOffice/7.0.0.3$Windows_X86_64 LibreOffice_project/8061b3e9204bef6b321a21033174034a5e2ea88e</Application>
  <Pages>2</Pages>
  <Words>141</Words>
  <Characters>762</Characters>
  <CharactersWithSpaces>5501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2021-02-15T14:39:00Z</dcterms:created>
  <dc:creator>user</dc:creator>
  <dc:description/>
  <dc:language>sk-SK</dc:language>
  <cp:lastModifiedBy/>
  <cp:lastPrinted>2021-02-11T08:26:00Z</cp:lastPrinted>
  <dcterms:modified xsi:type="dcterms:W3CDTF">2021-04-15T13:14:35Z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